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57" w:rsidRDefault="006B3388">
      <w:pPr>
        <w:pStyle w:val="2"/>
      </w:pPr>
      <w:bookmarkStart w:id="0" w:name="_GoBack"/>
      <w:bookmarkEnd w:id="0"/>
      <w:r>
        <w:t>ПРИМЕРНЫЕ  ВОПРОСЫ</w:t>
      </w:r>
    </w:p>
    <w:p w:rsidR="00D32F57" w:rsidRDefault="006B3388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собеседованию для иностранных граждан</w:t>
      </w:r>
    </w:p>
    <w:p w:rsidR="00D32F57" w:rsidRDefault="006B3388">
      <w:pPr>
        <w:pStyle w:val="a3"/>
        <w:rPr>
          <w:b/>
        </w:rPr>
      </w:pPr>
      <w:proofErr w:type="gramStart"/>
      <w:r>
        <w:rPr>
          <w:b/>
        </w:rPr>
        <w:t>по специальности 7-06-0113-06 Художественно-эстетическое образование (</w:t>
      </w:r>
      <w:proofErr w:type="spellStart"/>
      <w:r>
        <w:rPr>
          <w:b/>
        </w:rPr>
        <w:t>профилизация</w:t>
      </w:r>
      <w:proofErr w:type="spellEnd"/>
      <w:r>
        <w:rPr>
          <w:b/>
        </w:rPr>
        <w:t>: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Изобразительное искусство)</w:t>
      </w:r>
      <w:proofErr w:type="gramEnd"/>
    </w:p>
    <w:p w:rsidR="00D32F57" w:rsidRDefault="00D32F57">
      <w:pPr>
        <w:pStyle w:val="a3"/>
        <w:rPr>
          <w:b/>
        </w:rPr>
      </w:pP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Предмет методики изобразительного искусства и его место в системе педагогических наук.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художественного образования как науки Первые школы, обучающие художественному ремеслу.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методики изобразительного искусства с другими дисципл</w:t>
      </w:r>
      <w:r>
        <w:rPr>
          <w:sz w:val="28"/>
          <w:szCs w:val="28"/>
        </w:rPr>
        <w:t>инами.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методов обучения изобразительному искусству в историческом развитии. Теоретическое наследие.</w:t>
      </w:r>
    </w:p>
    <w:p w:rsidR="00D32F57" w:rsidRDefault="006B3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требования к изобразительному искусству в связи с научно-техническим прогрессом, задачами гуманитарного образования школьников.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Осо</w:t>
      </w:r>
      <w:r>
        <w:rPr>
          <w:sz w:val="28"/>
          <w:szCs w:val="28"/>
        </w:rPr>
        <w:t>бенность и специфика подготовки учителей изобразительного искусства на художественно-графических факультетах.</w:t>
      </w:r>
    </w:p>
    <w:p w:rsidR="00D32F57" w:rsidRDefault="006B3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Краткая характеристика учебных программ довоенного периода. Развитие и изменение учебных программ в 1960-1980 гг., причины изменений.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</w:t>
      </w:r>
      <w:r>
        <w:rPr>
          <w:sz w:val="28"/>
          <w:szCs w:val="28"/>
        </w:rPr>
        <w:t>программы по методике преподавания изобразительного искусства, их структура. Анализ программ.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документы, определяющие содержание современного образования (общего, среднего, дополнительного). Нормативные правовые акты, регулирующие образовательн</w:t>
      </w:r>
      <w:r>
        <w:rPr>
          <w:sz w:val="28"/>
          <w:szCs w:val="28"/>
        </w:rPr>
        <w:t>ую деятельность.</w:t>
      </w:r>
    </w:p>
    <w:p w:rsidR="00D32F57" w:rsidRDefault="006B3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о системах преподавания. Основные системы преподавания изобразительного искусства. Критический анализ систем преподавания изобразительного искусства.</w:t>
      </w:r>
    </w:p>
    <w:p w:rsidR="00D32F57" w:rsidRDefault="006B3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Разновидности форм организации работы учащихся на занятиях по изобразительному ис</w:t>
      </w:r>
      <w:r>
        <w:rPr>
          <w:color w:val="000000"/>
          <w:sz w:val="28"/>
          <w:szCs w:val="28"/>
        </w:rPr>
        <w:t xml:space="preserve">кусству (фронтальная, индивидуальная, смешанная). </w:t>
      </w:r>
      <w:proofErr w:type="gramStart"/>
      <w:r>
        <w:rPr>
          <w:color w:val="000000"/>
          <w:sz w:val="28"/>
          <w:szCs w:val="28"/>
        </w:rPr>
        <w:t>Методический анализ</w:t>
      </w:r>
      <w:proofErr w:type="gramEnd"/>
      <w:r>
        <w:rPr>
          <w:color w:val="000000"/>
          <w:sz w:val="28"/>
          <w:szCs w:val="28"/>
        </w:rPr>
        <w:t xml:space="preserve"> указанных форм. Факторы, определяющие наиболее целесообразный выбор тех или иных форм организации учебных занятий.</w:t>
      </w:r>
    </w:p>
    <w:p w:rsidR="00D32F57" w:rsidRDefault="006B3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классификации методов обучения в современной педагогической ли</w:t>
      </w:r>
      <w:r>
        <w:rPr>
          <w:color w:val="000000"/>
          <w:sz w:val="28"/>
          <w:szCs w:val="28"/>
        </w:rPr>
        <w:t xml:space="preserve">тературе. Классификация методов преподавания изобразительного искусства по источникам знаний. Словесные, наглядные и практические методы обучения. Специфика их использования на занятиях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ИЗО.</w:t>
      </w:r>
    </w:p>
    <w:p w:rsidR="00D32F57" w:rsidRDefault="00D32F57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Приоритетные направления развития образовательной системы. Тр</w:t>
      </w:r>
      <w:r>
        <w:rPr>
          <w:sz w:val="28"/>
          <w:szCs w:val="28"/>
        </w:rPr>
        <w:t>удовое законодательство. Вариативность содержания программ по изобразительному искусству.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педагогика на современном этапе Становление Академического художественного образования.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Концепции академических подходов в профессиональном художественном образовании.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Технологии проектирования урока изобразительного искусства.</w:t>
      </w:r>
    </w:p>
    <w:p w:rsidR="00D32F57" w:rsidRDefault="006B3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Этапы подготовки учителя к проведению занятий по изобразительному искусству. Подготовка учителя к учебному году, к з</w:t>
      </w:r>
      <w:r>
        <w:rPr>
          <w:color w:val="000000"/>
          <w:sz w:val="28"/>
          <w:szCs w:val="28"/>
        </w:rPr>
        <w:t>анятиям по новой теме.</w:t>
      </w:r>
    </w:p>
    <w:p w:rsidR="00D32F57" w:rsidRDefault="006B3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самостоятельной работы школьников на уроках изобразительного искусства, активизация их творческой активности.</w:t>
      </w:r>
    </w:p>
    <w:p w:rsidR="00D32F57" w:rsidRDefault="006B3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Педагогическая инновация. Метод проектов. Обучение в сотрудничестве. Дифференцированное и индивидуальное обучен</w:t>
      </w:r>
      <w:r>
        <w:rPr>
          <w:color w:val="000000"/>
          <w:sz w:val="28"/>
          <w:szCs w:val="28"/>
        </w:rPr>
        <w:t>ие. Модульное обучение.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знаний, умений и навыков учащихся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ИЗО.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Ключевые проблемы в области академического художественного образования.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подходы в реализации задач дополнительного художественного образования. Традиции и нова</w:t>
      </w:r>
      <w:r>
        <w:rPr>
          <w:sz w:val="28"/>
          <w:szCs w:val="28"/>
        </w:rPr>
        <w:t>торство в академическом художественном образовании.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Ведущие представители академического образования и их теоретическое наследие.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фундаментальных положений психологии и художественной педагогики в процессе развития творческих способностей детей.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вопросы развития личности ребенка в изобразительной деятельности. </w:t>
      </w:r>
      <w:proofErr w:type="gramStart"/>
      <w:r>
        <w:rPr>
          <w:sz w:val="28"/>
          <w:szCs w:val="28"/>
        </w:rPr>
        <w:t>Детская</w:t>
      </w:r>
      <w:proofErr w:type="gramEnd"/>
      <w:r>
        <w:rPr>
          <w:sz w:val="28"/>
          <w:szCs w:val="28"/>
        </w:rPr>
        <w:t xml:space="preserve"> тая одаренность и проблема ее развития.</w:t>
      </w:r>
    </w:p>
    <w:p w:rsidR="00D32F57" w:rsidRDefault="006B338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педагогические технологии в художественном образовании.</w:t>
      </w:r>
    </w:p>
    <w:p w:rsidR="00D32F57" w:rsidRDefault="006B3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Воспитательное и образовательное значение внеклассных занятий по из</w:t>
      </w:r>
      <w:r>
        <w:rPr>
          <w:color w:val="000000"/>
          <w:sz w:val="28"/>
          <w:szCs w:val="28"/>
        </w:rPr>
        <w:t>образительному искусству. Принципы организации внеклассных занятий. Формы организации внеклассных занятий, основные их отличия от уроков изобразительного искусства.</w:t>
      </w:r>
    </w:p>
    <w:p w:rsidR="00D32F57" w:rsidRDefault="006B3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кабинету изобразительного искусства.</w:t>
      </w:r>
    </w:p>
    <w:p w:rsidR="00D32F57" w:rsidRDefault="006B3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</w:tabs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Профессиональная ориентация школьников.</w:t>
      </w:r>
    </w:p>
    <w:p w:rsidR="00D32F57" w:rsidRDefault="00D32F57"/>
    <w:sectPr w:rsidR="00D32F57">
      <w:pgSz w:w="11906" w:h="16838"/>
      <w:pgMar w:top="851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2FE4"/>
    <w:multiLevelType w:val="multilevel"/>
    <w:tmpl w:val="E392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32F57"/>
    <w:rsid w:val="006B3388"/>
    <w:rsid w:val="00D3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A26371"/>
    <w:pPr>
      <w:keepNext/>
      <w:ind w:left="-851" w:right="-716" w:firstLine="425"/>
      <w:jc w:val="center"/>
      <w:outlineLvl w:val="1"/>
    </w:pPr>
    <w:rPr>
      <w:b/>
      <w:szCs w:val="20"/>
      <w:lang w:eastAsia="zh-CN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2637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263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637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5">
    <w:name w:val="Body Text Indent"/>
    <w:basedOn w:val="a"/>
    <w:link w:val="a6"/>
    <w:rsid w:val="00840FD2"/>
    <w:pPr>
      <w:tabs>
        <w:tab w:val="left" w:pos="-180"/>
      </w:tabs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40F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A26371"/>
    <w:pPr>
      <w:keepNext/>
      <w:ind w:left="-851" w:right="-716" w:firstLine="425"/>
      <w:jc w:val="center"/>
      <w:outlineLvl w:val="1"/>
    </w:pPr>
    <w:rPr>
      <w:b/>
      <w:szCs w:val="20"/>
      <w:lang w:eastAsia="zh-CN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2637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263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637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5">
    <w:name w:val="Body Text Indent"/>
    <w:basedOn w:val="a"/>
    <w:link w:val="a6"/>
    <w:rsid w:val="00840FD2"/>
    <w:pPr>
      <w:tabs>
        <w:tab w:val="left" w:pos="-180"/>
      </w:tabs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40F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Невердасова Наталья Евгеньевна</dc:creator>
  <cp:lastModifiedBy>Невердасова Наталья Евгеньевна</cp:lastModifiedBy>
  <cp:revision>2</cp:revision>
  <dcterms:created xsi:type="dcterms:W3CDTF">2024-02-29T05:51:00Z</dcterms:created>
  <dcterms:modified xsi:type="dcterms:W3CDTF">2024-02-29T05:51:00Z</dcterms:modified>
</cp:coreProperties>
</file>