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A0E1" w14:textId="77777777" w:rsidR="00D32F57" w:rsidRDefault="006B3388">
      <w:pPr>
        <w:pStyle w:val="2"/>
      </w:pPr>
      <w:r>
        <w:t>ПРИМЕРНЫЕ  ВОПРОСЫ</w:t>
      </w:r>
    </w:p>
    <w:p w14:paraId="6890BBEA" w14:textId="77777777" w:rsidR="00D32F57" w:rsidRDefault="006B3388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собеседованию для иностранных граждан</w:t>
      </w:r>
    </w:p>
    <w:p w14:paraId="1385FA98" w14:textId="77777777" w:rsidR="00D32F57" w:rsidRDefault="006B3388">
      <w:pPr>
        <w:pStyle w:val="a3"/>
        <w:rPr>
          <w:b/>
        </w:rPr>
      </w:pPr>
      <w:r>
        <w:rPr>
          <w:b/>
        </w:rPr>
        <w:t>по специальности 7-06-0113-06 Художественно-эстетическое образование (профилизация: Изобразительное искусство)</w:t>
      </w:r>
    </w:p>
    <w:p w14:paraId="15EB52FE" w14:textId="77777777" w:rsidR="00D32F57" w:rsidRDefault="00D32F57">
      <w:pPr>
        <w:pStyle w:val="a3"/>
        <w:rPr>
          <w:b/>
        </w:rPr>
      </w:pPr>
    </w:p>
    <w:p w14:paraId="7FDB8F78" w14:textId="77777777" w:rsidR="00D32F57" w:rsidRDefault="006B3388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Предмет методики изобразительного искусства и его место в системе педагогических наук.</w:t>
      </w:r>
    </w:p>
    <w:p w14:paraId="251BED73" w14:textId="77777777" w:rsidR="00D32F57" w:rsidRDefault="006B3388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История развития художественного образования как науки Первые школы, обучающие художественному ремеслу.</w:t>
      </w:r>
    </w:p>
    <w:p w14:paraId="3B711C2F" w14:textId="77777777" w:rsidR="00D32F57" w:rsidRDefault="006B3388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Взаимосвязь методики изобразительного искусства с другими дисциплинами.</w:t>
      </w:r>
    </w:p>
    <w:p w14:paraId="7D5314E2" w14:textId="77777777" w:rsidR="00D32F57" w:rsidRDefault="006B3388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Разнообразие методов обучения изобразительному искусству в историческом развитии. Теоретическое наследие.</w:t>
      </w:r>
    </w:p>
    <w:p w14:paraId="77550BD3" w14:textId="77777777" w:rsidR="00D32F57" w:rsidRDefault="006B3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Современные требования к изобразительному искусству в связи с научно-техническим прогрессом, задачами гуманитарного образования школьников.</w:t>
      </w:r>
    </w:p>
    <w:p w14:paraId="14B382E2" w14:textId="77777777" w:rsidR="00D32F57" w:rsidRDefault="006B3388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Особенность и специфика подготовки учителей изобразительного искусства на художественно-графических факультетах.</w:t>
      </w:r>
    </w:p>
    <w:p w14:paraId="45B0DADD" w14:textId="77777777" w:rsidR="00D32F57" w:rsidRDefault="006B3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Краткая характеристика учебных программ довоенного периода. Развитие и изменение учебных программ в 1960-1980 гг., причины изменений.</w:t>
      </w:r>
    </w:p>
    <w:p w14:paraId="2CC9240E" w14:textId="77777777" w:rsidR="00D32F57" w:rsidRDefault="006B3388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программы по методике преподавания изобразительного искусства, их структура. Анализ программ.</w:t>
      </w:r>
    </w:p>
    <w:p w14:paraId="3B7909C6" w14:textId="77777777" w:rsidR="00D32F57" w:rsidRDefault="006B3388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документы, определяющие содержание современного образования (общего, среднего, дополнительного). Нормативные правовые акты, регулирующие образовательную деятельность.</w:t>
      </w:r>
    </w:p>
    <w:p w14:paraId="2D78BEDB" w14:textId="77777777" w:rsidR="00D32F57" w:rsidRDefault="006B3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о системах преподавания. Основные системы преподавания изобразительного искусства. Критический анализ систем преподавания изобразительного искусства.</w:t>
      </w:r>
    </w:p>
    <w:p w14:paraId="0C3EADCE" w14:textId="77777777" w:rsidR="00D32F57" w:rsidRDefault="006B3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Разновидности форм организации работы учащихся на занятиях по изобразительному искусству (фронтальная, индивидуальная, смешанная). Методический анализ указанных форм. Факторы, определяющие наиболее целесообразный выбор тех или иных форм организации учебных занятий.</w:t>
      </w:r>
    </w:p>
    <w:p w14:paraId="5B9E6DEF" w14:textId="77777777" w:rsidR="00D32F57" w:rsidRDefault="006B3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Принципы классификации методов обучения в современной педагогической литературе. Классификация методов преподавания изобразительного искусства по источникам знаний. Словесные, наглядные и практические методы обучения. Специфика их использования на занятиях по ИЗО.</w:t>
      </w:r>
    </w:p>
    <w:p w14:paraId="6EC158DB" w14:textId="77777777" w:rsidR="00D32F57" w:rsidRDefault="006B3388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Приоритетные направления развития образовательной системы. Трудовое законодательство. Вариативность содержания программ по изобразительному искусству.</w:t>
      </w:r>
    </w:p>
    <w:p w14:paraId="0A7ACB43" w14:textId="77777777" w:rsidR="00D32F57" w:rsidRDefault="006B3388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Художественная педагогика на современном этапе Становление Академического художественного образования.</w:t>
      </w:r>
    </w:p>
    <w:p w14:paraId="23D48D01" w14:textId="77777777" w:rsidR="00D32F57" w:rsidRDefault="006B3388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Концепции академических подходов в профессиональном художественном образовании.</w:t>
      </w:r>
    </w:p>
    <w:p w14:paraId="2C3213AA" w14:textId="77777777" w:rsidR="00D32F57" w:rsidRDefault="006B3388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Технологии проектирования урока изобразительного искусства.</w:t>
      </w:r>
    </w:p>
    <w:p w14:paraId="1829325C" w14:textId="77777777" w:rsidR="00D32F57" w:rsidRDefault="006B3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Этапы подготовки учителя к проведению занятий по изобразительному искусству. Подготовка учителя к учебному году, к занятиям по новой теме.</w:t>
      </w:r>
    </w:p>
    <w:p w14:paraId="7F7D9F7A" w14:textId="77777777" w:rsidR="00D32F57" w:rsidRDefault="006B3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самостоятельной работы школьников на уроках изобразительного искусства, активизация их творческой активности.</w:t>
      </w:r>
    </w:p>
    <w:p w14:paraId="115C0408" w14:textId="77777777" w:rsidR="00D32F57" w:rsidRDefault="006B3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Педагогическая инновация. Метод проектов. Обучение в сотрудничестве. Дифференцированное и индивидуальное обучение. Модульное обучение.</w:t>
      </w:r>
    </w:p>
    <w:p w14:paraId="1213725D" w14:textId="77777777" w:rsidR="00D32F57" w:rsidRDefault="006B3388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 знаний, умений и навыков учащихся по ИЗО.</w:t>
      </w:r>
    </w:p>
    <w:p w14:paraId="0F1709E4" w14:textId="77777777" w:rsidR="00D32F57" w:rsidRDefault="006B3388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Ключевые проблемы в области академического художественного образования.</w:t>
      </w:r>
    </w:p>
    <w:p w14:paraId="01E33AD6" w14:textId="77777777" w:rsidR="00D32F57" w:rsidRDefault="006B3388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подходы в реализации задач дополнительного художественного образования. Традиции и новаторство в академическом художественном образовании.</w:t>
      </w:r>
    </w:p>
    <w:p w14:paraId="0554D067" w14:textId="77777777" w:rsidR="00D32F57" w:rsidRDefault="006B3388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Ведущие представители академического образования и их теоретическое наследие.</w:t>
      </w:r>
    </w:p>
    <w:p w14:paraId="21CBBCCA" w14:textId="77777777" w:rsidR="00D32F57" w:rsidRDefault="006B3388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фундаментальных положений психологии и художественной педагогики в процессе развития творческих способностей детей.</w:t>
      </w:r>
    </w:p>
    <w:p w14:paraId="201652CA" w14:textId="77777777" w:rsidR="00D32F57" w:rsidRDefault="006B3388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Общие вопросы развития личности ребенка в изобразительной деятельности. Детская тая одаренность и проблема ее развития.</w:t>
      </w:r>
    </w:p>
    <w:p w14:paraId="1372C991" w14:textId="77777777" w:rsidR="00D32F57" w:rsidRDefault="006B3388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педагогические технологии в художественном образовании.</w:t>
      </w:r>
    </w:p>
    <w:p w14:paraId="35AB8805" w14:textId="77777777" w:rsidR="00D32F57" w:rsidRDefault="006B3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Воспитательное и образовательное значение внеклассных занятий по изобразительному искусству. Принципы организации внеклассных занятий. Формы организации внеклассных занятий, основные их отличия от уроков изобразительного искусства.</w:t>
      </w:r>
    </w:p>
    <w:p w14:paraId="108DFCD3" w14:textId="77777777" w:rsidR="00D32F57" w:rsidRDefault="006B3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кабинету изобразительного искусства.</w:t>
      </w:r>
    </w:p>
    <w:p w14:paraId="3228F415" w14:textId="77777777" w:rsidR="00D32F57" w:rsidRDefault="006B33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ориентация школьников.</w:t>
      </w:r>
    </w:p>
    <w:p w14:paraId="6828A3C4" w14:textId="77777777" w:rsidR="00D32F57" w:rsidRDefault="00D32F57"/>
    <w:sectPr w:rsidR="00D32F57">
      <w:pgSz w:w="11906" w:h="16838"/>
      <w:pgMar w:top="851" w:right="85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52FE4"/>
    <w:multiLevelType w:val="multilevel"/>
    <w:tmpl w:val="E3921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57"/>
    <w:rsid w:val="001C5B1E"/>
    <w:rsid w:val="006B3388"/>
    <w:rsid w:val="00941368"/>
    <w:rsid w:val="00D32F57"/>
    <w:rsid w:val="00E8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4904"/>
  <w15:docId w15:val="{963A18CE-C675-4E6D-A75E-B3833B6E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37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A26371"/>
    <w:pPr>
      <w:keepNext/>
      <w:ind w:left="-851" w:right="-716" w:firstLine="425"/>
      <w:jc w:val="center"/>
      <w:outlineLvl w:val="1"/>
    </w:pPr>
    <w:rPr>
      <w:b/>
      <w:szCs w:val="20"/>
      <w:lang w:eastAsia="zh-CN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A26371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A263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637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5">
    <w:name w:val="Body Text Indent"/>
    <w:basedOn w:val="a"/>
    <w:link w:val="a6"/>
    <w:rsid w:val="00840FD2"/>
    <w:pPr>
      <w:tabs>
        <w:tab w:val="left" w:pos="-180"/>
      </w:tabs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40F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Невердасова Наталья Евгеньевна</dc:creator>
  <cp:lastModifiedBy>Невердасова Наталья Евгеньевна</cp:lastModifiedBy>
  <cp:revision>4</cp:revision>
  <dcterms:created xsi:type="dcterms:W3CDTF">2026-03-04T10:40:00Z</dcterms:created>
  <dcterms:modified xsi:type="dcterms:W3CDTF">2026-03-04T10:40:00Z</dcterms:modified>
</cp:coreProperties>
</file>