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727C" w14:textId="77777777" w:rsidR="008C6AFA" w:rsidRPr="00A87378" w:rsidRDefault="008C6AFA" w:rsidP="008C6AFA">
      <w:pPr>
        <w:jc w:val="center"/>
      </w:pPr>
      <w:r w:rsidRPr="00A87378">
        <w:t>Министерство образования Республики Беларусь</w:t>
      </w:r>
    </w:p>
    <w:p w14:paraId="0965E7E0" w14:textId="77777777" w:rsidR="008C6AFA" w:rsidRPr="00A87378" w:rsidRDefault="008C6AFA" w:rsidP="008C6AFA">
      <w:pPr>
        <w:jc w:val="center"/>
      </w:pPr>
      <w:r w:rsidRPr="00A87378">
        <w:t xml:space="preserve">Учреждение образования «Витебский государственный университет </w:t>
      </w:r>
      <w:r w:rsidRPr="00A87378">
        <w:br/>
        <w:t>имени П.М. Машерова»</w:t>
      </w:r>
    </w:p>
    <w:p w14:paraId="257D3459" w14:textId="77777777" w:rsidR="008C6AFA" w:rsidRPr="00A87378" w:rsidRDefault="008C6AFA" w:rsidP="008C6AFA">
      <w:pPr>
        <w:jc w:val="center"/>
      </w:pPr>
    </w:p>
    <w:p w14:paraId="4F4E081B" w14:textId="77777777" w:rsidR="008C6AFA" w:rsidRPr="00A87378" w:rsidRDefault="008C6AFA" w:rsidP="008C6AFA">
      <w:pPr>
        <w:jc w:val="center"/>
      </w:pPr>
    </w:p>
    <w:p w14:paraId="7F99E279" w14:textId="77777777" w:rsidR="009B7E0B" w:rsidRDefault="009B7E0B" w:rsidP="009B7E0B">
      <w:pPr>
        <w:ind w:left="4395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D924706" w14:textId="77777777" w:rsidR="009B7E0B" w:rsidRDefault="009B7E0B" w:rsidP="009B7E0B">
      <w:pPr>
        <w:ind w:left="4395"/>
        <w:rPr>
          <w:sz w:val="28"/>
          <w:szCs w:val="28"/>
        </w:rPr>
      </w:pPr>
      <w:r>
        <w:rPr>
          <w:sz w:val="28"/>
          <w:szCs w:val="28"/>
        </w:rPr>
        <w:t>Ректором ВГУ имени П. М. Машерова,</w:t>
      </w:r>
    </w:p>
    <w:p w14:paraId="7FBB8FD0" w14:textId="77777777" w:rsidR="009B7E0B" w:rsidRDefault="009B7E0B" w:rsidP="009B7E0B">
      <w:pPr>
        <w:ind w:left="4395"/>
        <w:rPr>
          <w:sz w:val="28"/>
          <w:szCs w:val="28"/>
        </w:rPr>
      </w:pPr>
      <w:r>
        <w:rPr>
          <w:sz w:val="28"/>
          <w:szCs w:val="28"/>
        </w:rPr>
        <w:t>профессором В.В. Богатырёвой</w:t>
      </w:r>
    </w:p>
    <w:p w14:paraId="59890836" w14:textId="1A20EFE3" w:rsidR="009B7E0B" w:rsidRDefault="009B7E0B" w:rsidP="009B7E0B">
      <w:pPr>
        <w:ind w:left="4395"/>
        <w:contextualSpacing/>
        <w:rPr>
          <w:sz w:val="28"/>
          <w:szCs w:val="28"/>
        </w:rPr>
      </w:pPr>
      <w:r>
        <w:rPr>
          <w:sz w:val="28"/>
          <w:szCs w:val="28"/>
        </w:rPr>
        <w:t>«_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</w:rPr>
        <w:t>_» ___</w:t>
      </w:r>
      <w:r>
        <w:rPr>
          <w:sz w:val="28"/>
          <w:szCs w:val="28"/>
          <w:u w:val="single"/>
        </w:rPr>
        <w:t>февраля</w:t>
      </w:r>
      <w:r>
        <w:rPr>
          <w:sz w:val="28"/>
          <w:szCs w:val="28"/>
        </w:rPr>
        <w:t>_______ 202</w:t>
      </w:r>
      <w:r w:rsidR="00616202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790CDDF3" w14:textId="77777777" w:rsidR="008C6AFA" w:rsidRPr="00A87378" w:rsidRDefault="008C6AFA" w:rsidP="008C6AFA">
      <w:pPr>
        <w:ind w:left="4678"/>
      </w:pPr>
    </w:p>
    <w:p w14:paraId="7DABA76A" w14:textId="77777777" w:rsidR="008C6AFA" w:rsidRPr="00A87378" w:rsidRDefault="008C6AFA" w:rsidP="008C6AFA">
      <w:pPr>
        <w:ind w:left="4860"/>
        <w:jc w:val="center"/>
      </w:pPr>
    </w:p>
    <w:p w14:paraId="3D427C54" w14:textId="77777777" w:rsidR="008C6AFA" w:rsidRPr="00A87378" w:rsidRDefault="008C6AFA" w:rsidP="008C6AFA">
      <w:pPr>
        <w:jc w:val="center"/>
      </w:pPr>
    </w:p>
    <w:p w14:paraId="3AA86EDE" w14:textId="77777777" w:rsidR="008C6AFA" w:rsidRPr="00A87378" w:rsidRDefault="008C6AFA" w:rsidP="008C6AFA">
      <w:pPr>
        <w:jc w:val="center"/>
      </w:pPr>
    </w:p>
    <w:p w14:paraId="6AB21802" w14:textId="77777777" w:rsidR="008C6AFA" w:rsidRDefault="008C6AFA" w:rsidP="008C6AFA">
      <w:pPr>
        <w:jc w:val="center"/>
      </w:pPr>
    </w:p>
    <w:p w14:paraId="4D4FEB01" w14:textId="77777777" w:rsidR="00A87378" w:rsidRDefault="00A87378" w:rsidP="008C6AFA">
      <w:pPr>
        <w:jc w:val="center"/>
      </w:pPr>
    </w:p>
    <w:p w14:paraId="0DF75CE2" w14:textId="77777777" w:rsidR="00A87378" w:rsidRDefault="00A87378" w:rsidP="008C6AFA">
      <w:pPr>
        <w:jc w:val="center"/>
      </w:pPr>
    </w:p>
    <w:p w14:paraId="65B30392" w14:textId="77777777" w:rsidR="00A87378" w:rsidRDefault="00A87378" w:rsidP="008C6AFA">
      <w:pPr>
        <w:jc w:val="center"/>
      </w:pPr>
    </w:p>
    <w:p w14:paraId="1F9CDE18" w14:textId="77777777" w:rsidR="00A87378" w:rsidRDefault="00A87378" w:rsidP="008C6AFA">
      <w:pPr>
        <w:jc w:val="center"/>
      </w:pPr>
    </w:p>
    <w:p w14:paraId="60010154" w14:textId="77777777" w:rsidR="00A87378" w:rsidRDefault="00A87378" w:rsidP="008C6AFA">
      <w:pPr>
        <w:jc w:val="center"/>
      </w:pPr>
    </w:p>
    <w:p w14:paraId="219CDFB7" w14:textId="77777777" w:rsidR="00A87378" w:rsidRPr="00A87378" w:rsidRDefault="00A87378" w:rsidP="008C6AFA">
      <w:pPr>
        <w:jc w:val="center"/>
      </w:pPr>
    </w:p>
    <w:p w14:paraId="1A3F2E0C" w14:textId="77777777" w:rsidR="008C6AFA" w:rsidRPr="00A87378" w:rsidRDefault="008C6AFA" w:rsidP="008C6AFA">
      <w:pPr>
        <w:jc w:val="center"/>
      </w:pPr>
    </w:p>
    <w:p w14:paraId="04D64F8A" w14:textId="77777777" w:rsidR="008C6AFA" w:rsidRPr="00A87378" w:rsidRDefault="008C6AFA" w:rsidP="008C6AFA">
      <w:pPr>
        <w:jc w:val="center"/>
      </w:pPr>
      <w:r w:rsidRPr="00A87378">
        <w:t xml:space="preserve">ПРОГРАММА </w:t>
      </w:r>
    </w:p>
    <w:p w14:paraId="2CB6180F" w14:textId="77777777" w:rsidR="00D01E60" w:rsidRDefault="008C6AFA" w:rsidP="008C6AFA">
      <w:pPr>
        <w:jc w:val="center"/>
      </w:pPr>
      <w:r w:rsidRPr="00A87378">
        <w:t xml:space="preserve">вступительного испытания в магистратуру </w:t>
      </w:r>
      <w:r w:rsidRPr="00A87378">
        <w:br/>
        <w:t xml:space="preserve">по </w:t>
      </w:r>
      <w:r w:rsidR="00D01E60" w:rsidRPr="00A87378">
        <w:t xml:space="preserve">специальности </w:t>
      </w:r>
      <w:r w:rsidR="002256C7" w:rsidRPr="002256C7">
        <w:t>7-06-0521-01 Экология</w:t>
      </w:r>
    </w:p>
    <w:p w14:paraId="60C5B065" w14:textId="77777777" w:rsidR="008C6AFA" w:rsidRPr="00A87378" w:rsidRDefault="008C6AFA" w:rsidP="008C6AFA">
      <w:pPr>
        <w:jc w:val="center"/>
      </w:pPr>
    </w:p>
    <w:p w14:paraId="1B0CEE55" w14:textId="77777777" w:rsidR="008C6AFA" w:rsidRPr="00A87378" w:rsidRDefault="008C6AFA" w:rsidP="008C6AFA">
      <w:pPr>
        <w:jc w:val="center"/>
      </w:pPr>
    </w:p>
    <w:p w14:paraId="5A1FEBF9" w14:textId="77777777" w:rsidR="008C6AFA" w:rsidRPr="00A87378" w:rsidRDefault="008C6AFA" w:rsidP="008C6AFA">
      <w:pPr>
        <w:jc w:val="center"/>
      </w:pPr>
    </w:p>
    <w:p w14:paraId="15AC9909" w14:textId="77777777" w:rsidR="008C6AFA" w:rsidRPr="00A87378" w:rsidRDefault="008C6AFA" w:rsidP="008C6AFA">
      <w:pPr>
        <w:jc w:val="center"/>
      </w:pPr>
    </w:p>
    <w:p w14:paraId="19779F20" w14:textId="77777777" w:rsidR="008C6AFA" w:rsidRPr="00A87378" w:rsidRDefault="008C6AFA" w:rsidP="008C6AFA">
      <w:pPr>
        <w:jc w:val="center"/>
      </w:pPr>
    </w:p>
    <w:p w14:paraId="1D205296" w14:textId="77777777" w:rsidR="008C6AFA" w:rsidRPr="00A87378" w:rsidRDefault="008C6AFA" w:rsidP="008C6AFA">
      <w:pPr>
        <w:jc w:val="center"/>
      </w:pPr>
    </w:p>
    <w:p w14:paraId="7C0D14AA" w14:textId="77777777" w:rsidR="008C6AFA" w:rsidRPr="00A87378" w:rsidRDefault="008C6AFA" w:rsidP="008C6AFA">
      <w:pPr>
        <w:jc w:val="center"/>
      </w:pPr>
    </w:p>
    <w:p w14:paraId="1CDEA53C" w14:textId="77777777" w:rsidR="008C6AFA" w:rsidRPr="00A87378" w:rsidRDefault="008C6AFA" w:rsidP="008C6AFA">
      <w:pPr>
        <w:ind w:left="5220"/>
      </w:pPr>
    </w:p>
    <w:p w14:paraId="2475C2CB" w14:textId="77777777" w:rsidR="008C6AFA" w:rsidRPr="00A87378" w:rsidRDefault="008C6AFA" w:rsidP="008C6AFA">
      <w:pPr>
        <w:ind w:left="5220"/>
      </w:pPr>
    </w:p>
    <w:p w14:paraId="54BEB0F9" w14:textId="77777777" w:rsidR="008C6AFA" w:rsidRPr="00A87378" w:rsidRDefault="008C6AFA" w:rsidP="008C6AFA">
      <w:pPr>
        <w:ind w:left="5220"/>
      </w:pPr>
    </w:p>
    <w:p w14:paraId="32982862" w14:textId="18E4BFB6" w:rsidR="008C6AFA" w:rsidRPr="00A87378" w:rsidRDefault="008C6AFA" w:rsidP="008C6AFA">
      <w:pPr>
        <w:ind w:left="5220"/>
      </w:pPr>
      <w:r w:rsidRPr="00A87378">
        <w:t xml:space="preserve">Рекомендована к утверждению </w:t>
      </w:r>
      <w:r w:rsidRPr="00A87378">
        <w:br/>
        <w:t>кафедрой экологии и географии</w:t>
      </w:r>
      <w:r w:rsidRPr="00A87378">
        <w:br/>
      </w:r>
      <w:r w:rsidRPr="00D01E60">
        <w:t xml:space="preserve">(протокол № </w:t>
      </w:r>
      <w:r w:rsidR="00616202">
        <w:t>1</w:t>
      </w:r>
      <w:r w:rsidRPr="00D01E60">
        <w:t xml:space="preserve"> от </w:t>
      </w:r>
      <w:r w:rsidR="00616202">
        <w:t>29</w:t>
      </w:r>
      <w:r w:rsidRPr="00D01E60">
        <w:t>.</w:t>
      </w:r>
      <w:r w:rsidR="00C2254D">
        <w:t>01.</w:t>
      </w:r>
      <w:r w:rsidRPr="00D01E60">
        <w:t>202</w:t>
      </w:r>
      <w:r w:rsidR="00616202">
        <w:t>6</w:t>
      </w:r>
      <w:r w:rsidRPr="00D01E60">
        <w:t>)</w:t>
      </w:r>
    </w:p>
    <w:p w14:paraId="12520EF9" w14:textId="77777777" w:rsidR="008C6AFA" w:rsidRPr="00A87378" w:rsidRDefault="008C6AFA" w:rsidP="008C6AFA">
      <w:pPr>
        <w:jc w:val="center"/>
      </w:pPr>
    </w:p>
    <w:p w14:paraId="711511FD" w14:textId="77777777" w:rsidR="008C6AFA" w:rsidRPr="00A87378" w:rsidRDefault="008C6AFA" w:rsidP="008C6AFA">
      <w:pPr>
        <w:jc w:val="center"/>
      </w:pPr>
    </w:p>
    <w:p w14:paraId="50600534" w14:textId="77777777" w:rsidR="008C6AFA" w:rsidRPr="00A87378" w:rsidRDefault="008C6AFA" w:rsidP="008C6AFA">
      <w:pPr>
        <w:jc w:val="center"/>
      </w:pPr>
    </w:p>
    <w:p w14:paraId="0EB4841F" w14:textId="77777777" w:rsidR="008C6AFA" w:rsidRPr="00A87378" w:rsidRDefault="008C6AFA" w:rsidP="008C6AFA">
      <w:pPr>
        <w:jc w:val="center"/>
      </w:pPr>
    </w:p>
    <w:p w14:paraId="3E3D3FC6" w14:textId="77777777" w:rsidR="008C6AFA" w:rsidRPr="00A87378" w:rsidRDefault="008C6AFA" w:rsidP="008C6AFA">
      <w:pPr>
        <w:jc w:val="center"/>
      </w:pPr>
    </w:p>
    <w:p w14:paraId="4EC476B4" w14:textId="77777777" w:rsidR="008C6AFA" w:rsidRPr="00A87378" w:rsidRDefault="008C6AFA" w:rsidP="008C6AFA">
      <w:pPr>
        <w:jc w:val="center"/>
      </w:pPr>
    </w:p>
    <w:p w14:paraId="620AC72F" w14:textId="77777777" w:rsidR="008C6AFA" w:rsidRPr="00A87378" w:rsidRDefault="008C6AFA" w:rsidP="008C6AFA">
      <w:pPr>
        <w:jc w:val="center"/>
      </w:pPr>
    </w:p>
    <w:p w14:paraId="52883036" w14:textId="77777777" w:rsidR="008C6AFA" w:rsidRPr="00A87378" w:rsidRDefault="008C6AFA" w:rsidP="008C6AFA">
      <w:pPr>
        <w:jc w:val="center"/>
      </w:pPr>
    </w:p>
    <w:p w14:paraId="4DAE7529" w14:textId="77777777" w:rsidR="008C6AFA" w:rsidRPr="00A87378" w:rsidRDefault="008C6AFA" w:rsidP="008C6AFA">
      <w:pPr>
        <w:jc w:val="center"/>
      </w:pPr>
    </w:p>
    <w:p w14:paraId="38D1952A" w14:textId="77777777" w:rsidR="008C6AFA" w:rsidRPr="00A87378" w:rsidRDefault="008C6AFA" w:rsidP="008C6AFA">
      <w:pPr>
        <w:jc w:val="center"/>
      </w:pPr>
    </w:p>
    <w:p w14:paraId="5B543BFB" w14:textId="77777777" w:rsidR="008C6AFA" w:rsidRPr="00A87378" w:rsidRDefault="008C6AFA" w:rsidP="008C6AFA">
      <w:pPr>
        <w:jc w:val="center"/>
      </w:pPr>
    </w:p>
    <w:p w14:paraId="498DF036" w14:textId="77777777" w:rsidR="00D01E60" w:rsidRDefault="00D01E60" w:rsidP="008C6AFA">
      <w:pPr>
        <w:jc w:val="center"/>
      </w:pPr>
    </w:p>
    <w:p w14:paraId="65453443" w14:textId="77777777" w:rsidR="00D01E60" w:rsidRDefault="00D01E60" w:rsidP="008C6AFA">
      <w:pPr>
        <w:jc w:val="center"/>
      </w:pPr>
    </w:p>
    <w:p w14:paraId="2AF2D6B7" w14:textId="55DFDD85" w:rsidR="008C6AFA" w:rsidRPr="002256C7" w:rsidRDefault="008C6AFA" w:rsidP="008C6AFA">
      <w:pPr>
        <w:jc w:val="center"/>
      </w:pPr>
      <w:r w:rsidRPr="00A87378">
        <w:t>Витебск, 202</w:t>
      </w:r>
      <w:r w:rsidR="00616202">
        <w:t>6</w:t>
      </w:r>
    </w:p>
    <w:p w14:paraId="4124054B" w14:textId="77777777" w:rsidR="00B62873" w:rsidRPr="00A87378" w:rsidRDefault="00B62873" w:rsidP="008C6AFA">
      <w:pPr>
        <w:jc w:val="center"/>
        <w:rPr>
          <w:b/>
        </w:rPr>
      </w:pPr>
    </w:p>
    <w:p w14:paraId="1DEBEDC8" w14:textId="77777777" w:rsidR="008C6AFA" w:rsidRPr="00A87378" w:rsidRDefault="008C6AFA" w:rsidP="008C6AFA">
      <w:pPr>
        <w:jc w:val="center"/>
        <w:rPr>
          <w:b/>
        </w:rPr>
      </w:pPr>
      <w:r w:rsidRPr="00A87378">
        <w:rPr>
          <w:b/>
        </w:rPr>
        <w:lastRenderedPageBreak/>
        <w:t>ПОЯСНИТЕЛЬНАЯ ЗАПИСКА</w:t>
      </w:r>
    </w:p>
    <w:p w14:paraId="7F0DDBD5" w14:textId="77777777" w:rsidR="008C6AFA" w:rsidRPr="00A87378" w:rsidRDefault="008C6AFA" w:rsidP="008C6AFA"/>
    <w:p w14:paraId="51B773D6" w14:textId="77777777" w:rsidR="002256C7" w:rsidRPr="002256C7" w:rsidRDefault="002256C7" w:rsidP="002256C7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2256C7">
        <w:rPr>
          <w:rFonts w:ascii="TimesNewRomanPS-BoldMT" w:hAnsi="TimesNewRomanPS-BoldMT" w:cs="TimesNewRomanPS-BoldMT"/>
          <w:bCs/>
          <w:lang w:bidi="hi-IN"/>
        </w:rPr>
        <w:t xml:space="preserve">Основной целью изучения </w:t>
      </w:r>
      <w:r>
        <w:rPr>
          <w:rFonts w:ascii="TimesNewRomanPS-BoldMT" w:hAnsi="TimesNewRomanPS-BoldMT" w:cs="TimesNewRomanPS-BoldMT"/>
          <w:bCs/>
          <w:lang w:bidi="hi-IN"/>
        </w:rPr>
        <w:t>цикла экологических дисциплин</w:t>
      </w:r>
      <w:r w:rsidRPr="002256C7">
        <w:rPr>
          <w:rFonts w:ascii="TimesNewRomanPS-BoldMT" w:hAnsi="TimesNewRomanPS-BoldMT" w:cs="TimesNewRomanPS-BoldMT"/>
          <w:bCs/>
          <w:lang w:bidi="hi-IN"/>
        </w:rPr>
        <w:t xml:space="preserve"> является  формирование у студентов системы знаний об общих закономерностях взаимодействия между организмами и окружающей их живой и неживой природой</w:t>
      </w:r>
      <w:r>
        <w:rPr>
          <w:rFonts w:ascii="TimesNewRomanPS-BoldMT" w:hAnsi="TimesNewRomanPS-BoldMT" w:cs="TimesNewRomanPS-BoldMT"/>
          <w:bCs/>
          <w:lang w:bidi="hi-IN"/>
        </w:rPr>
        <w:t>, о механизмах экологических адаптаций, об основных средах жизни, функционировании и структуре популяций, экосистем и биосферы</w:t>
      </w:r>
      <w:r w:rsidRPr="002256C7">
        <w:rPr>
          <w:rFonts w:ascii="TimesNewRomanPS-BoldMT" w:hAnsi="TimesNewRomanPS-BoldMT" w:cs="TimesNewRomanPS-BoldMT"/>
          <w:bCs/>
          <w:lang w:bidi="hi-IN"/>
        </w:rPr>
        <w:t xml:space="preserve">. </w:t>
      </w:r>
      <w:r>
        <w:rPr>
          <w:rFonts w:ascii="TimesNewRomanPS-BoldMT" w:hAnsi="TimesNewRomanPS-BoldMT" w:cs="TimesNewRomanPS-BoldMT"/>
          <w:bCs/>
          <w:lang w:bidi="hi-IN"/>
        </w:rPr>
        <w:t xml:space="preserve">Важными направлениями экологических знаний также являются вопросы, связанные с нарушением функционирования экосистем при антропогенном воздействии, рационального использования ресурсов, мониторинга и охраны окружающей среды.  </w:t>
      </w:r>
    </w:p>
    <w:p w14:paraId="05E3C385" w14:textId="77777777" w:rsidR="008C6AFA" w:rsidRPr="00A87378" w:rsidRDefault="008C6AFA" w:rsidP="002256C7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Экзамен  представляет  собой  интегрированный  курс,  который  сочетает базовые вопросы </w:t>
      </w:r>
      <w:r w:rsidR="002256C7">
        <w:rPr>
          <w:rFonts w:ascii="TimesNewRomanPS-BoldMT" w:hAnsi="TimesNewRomanPS-BoldMT" w:cs="TimesNewRomanPS-BoldMT"/>
          <w:bCs/>
          <w:lang w:bidi="hi-IN"/>
        </w:rPr>
        <w:t>общей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 и </w:t>
      </w:r>
      <w:r w:rsidR="002256C7">
        <w:rPr>
          <w:rFonts w:ascii="TimesNewRomanPS-BoldMT" w:hAnsi="TimesNewRomanPS-BoldMT" w:cs="TimesNewRomanPS-BoldMT"/>
          <w:bCs/>
          <w:lang w:bidi="hi-IN"/>
        </w:rPr>
        <w:t>прикладной экологии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. </w:t>
      </w:r>
    </w:p>
    <w:p w14:paraId="0DD07294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Целью  вступительного  экзамена  является  аттестация  знаний,  оценка профессиональных умений и навыков специалистов, поступающих в магистратуру,  выявления  уровня  их  подготовки  к  самостоятельной  научно-исследовательской работе. </w:t>
      </w:r>
    </w:p>
    <w:p w14:paraId="10C84028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Выпускники </w:t>
      </w:r>
      <w:r w:rsidRPr="00A87378">
        <w:rPr>
          <w:rFonts w:ascii="TimesNewRomanPS-BoldMT" w:hAnsi="TimesNewRomanPS-BoldMT" w:cs="TimesNewRomanPS-BoldMT"/>
          <w:bCs/>
          <w:lang w:val="en-US" w:bidi="hi-IN"/>
        </w:rPr>
        <w:t>I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 ступени высшего образования на вступительном экзамене должны показать понимание законов и закономерностей </w:t>
      </w:r>
      <w:r w:rsidR="002256C7">
        <w:rPr>
          <w:rFonts w:ascii="TimesNewRomanPS-BoldMT" w:hAnsi="TimesNewRomanPS-BoldMT" w:cs="TimesNewRomanPS-BoldMT"/>
          <w:bCs/>
          <w:lang w:bidi="hi-IN"/>
        </w:rPr>
        <w:t>эколог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ической науки, ее практического значения, представлять основные направления гуманизации современного образования, экологические и социальные аспекты основных курсов, знать работы и деятельность крупных ученых, их фундаментальные научные исследования. </w:t>
      </w:r>
    </w:p>
    <w:p w14:paraId="6D51EE55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Задачи программы: </w:t>
      </w:r>
    </w:p>
    <w:p w14:paraId="7B312EBB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• определение профессиональной направленности вступительного экзамена; </w:t>
      </w:r>
    </w:p>
    <w:p w14:paraId="28DAC5E1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• установление обязательным объема требования к уровню знаний соискателей академической степени магистра </w:t>
      </w:r>
      <w:r w:rsidR="002256C7">
        <w:rPr>
          <w:rFonts w:ascii="TimesNewRomanPS-BoldMT" w:hAnsi="TimesNewRomanPS-BoldMT" w:cs="TimesNewRomanPS-BoldMT"/>
          <w:bCs/>
          <w:lang w:bidi="hi-IN"/>
        </w:rPr>
        <w:t>эколог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ических наук; </w:t>
      </w:r>
    </w:p>
    <w:p w14:paraId="6BE60BA6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•  организация  вступительной  аттестации  знаний  соискателей  академической степени магистра </w:t>
      </w:r>
      <w:r w:rsidR="002256C7">
        <w:rPr>
          <w:rFonts w:ascii="TimesNewRomanPS-BoldMT" w:hAnsi="TimesNewRomanPS-BoldMT" w:cs="TimesNewRomanPS-BoldMT"/>
          <w:bCs/>
          <w:lang w:bidi="hi-IN"/>
        </w:rPr>
        <w:t>эколог</w:t>
      </w:r>
      <w:r w:rsidR="002256C7" w:rsidRPr="00A87378">
        <w:rPr>
          <w:rFonts w:ascii="TimesNewRomanPS-BoldMT" w:hAnsi="TimesNewRomanPS-BoldMT" w:cs="TimesNewRomanPS-BoldMT"/>
          <w:bCs/>
          <w:lang w:bidi="hi-IN"/>
        </w:rPr>
        <w:t>ических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 наук. </w:t>
      </w:r>
    </w:p>
    <w:p w14:paraId="7359C102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Предлагаемая программа вступительного экзамена по </w:t>
      </w:r>
      <w:r w:rsidR="002256C7">
        <w:rPr>
          <w:rFonts w:ascii="TimesNewRomanPS-BoldMT" w:hAnsi="TimesNewRomanPS-BoldMT" w:cs="TimesNewRomanPS-BoldMT"/>
          <w:bCs/>
          <w:lang w:bidi="hi-IN"/>
        </w:rPr>
        <w:t>эколог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ии поможет поступающим  в  магистратуру  не  только  подготовиться  к  экзамену,  но будет способствовать формированию системы взглядов с учетом </w:t>
      </w:r>
      <w:r w:rsidR="002256C7">
        <w:rPr>
          <w:rFonts w:ascii="TimesNewRomanPS-BoldMT" w:hAnsi="TimesNewRomanPS-BoldMT" w:cs="TimesNewRomanPS-BoldMT"/>
          <w:bCs/>
          <w:lang w:bidi="hi-IN"/>
        </w:rPr>
        <w:t xml:space="preserve">природных, 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политических, экономических и социальных изменений, происходящих в современный период. </w:t>
      </w:r>
    </w:p>
    <w:p w14:paraId="554E6488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В  предлагаемую  программу  по  </w:t>
      </w:r>
      <w:r w:rsidR="002256C7">
        <w:rPr>
          <w:rFonts w:ascii="TimesNewRomanPS-BoldMT" w:hAnsi="TimesNewRomanPS-BoldMT" w:cs="TimesNewRomanPS-BoldMT"/>
          <w:bCs/>
          <w:lang w:bidi="hi-IN"/>
        </w:rPr>
        <w:t>эколог</w:t>
      </w:r>
      <w:r w:rsidR="002256C7" w:rsidRPr="00A87378">
        <w:rPr>
          <w:rFonts w:ascii="TimesNewRomanPS-BoldMT" w:hAnsi="TimesNewRomanPS-BoldMT" w:cs="TimesNewRomanPS-BoldMT"/>
          <w:bCs/>
          <w:lang w:bidi="hi-IN"/>
        </w:rPr>
        <w:t>ии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  включены  главные  узловые темы и проблемы, как по </w:t>
      </w:r>
      <w:r w:rsidR="002256C7">
        <w:rPr>
          <w:rFonts w:ascii="TimesNewRomanPS-BoldMT" w:hAnsi="TimesNewRomanPS-BoldMT" w:cs="TimesNewRomanPS-BoldMT"/>
          <w:bCs/>
          <w:lang w:bidi="hi-IN"/>
        </w:rPr>
        <w:t>общей экологии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, так и по </w:t>
      </w:r>
      <w:r w:rsidR="002256C7">
        <w:rPr>
          <w:rFonts w:ascii="TimesNewRomanPS-BoldMT" w:hAnsi="TimesNewRomanPS-BoldMT" w:cs="TimesNewRomanPS-BoldMT"/>
          <w:bCs/>
          <w:lang w:bidi="hi-IN"/>
        </w:rPr>
        <w:t>прикладной экологии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.  Причем,  особое  внимание  обращается  на  раскрытие  теоретико-методологических вопросов </w:t>
      </w:r>
      <w:r w:rsidR="002256C7">
        <w:rPr>
          <w:rFonts w:ascii="TimesNewRomanPS-BoldMT" w:hAnsi="TimesNewRomanPS-BoldMT" w:cs="TimesNewRomanPS-BoldMT"/>
          <w:bCs/>
          <w:lang w:bidi="hi-IN"/>
        </w:rPr>
        <w:t>эколог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ической науки. </w:t>
      </w:r>
    </w:p>
    <w:p w14:paraId="3B73AA85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>Программа вступительного экзамена включает два раздела: «</w:t>
      </w:r>
      <w:r w:rsidR="002256C7">
        <w:rPr>
          <w:rFonts w:ascii="TimesNewRomanPS-BoldMT" w:hAnsi="TimesNewRomanPS-BoldMT" w:cs="TimesNewRomanPS-BoldMT"/>
          <w:bCs/>
          <w:lang w:bidi="hi-IN"/>
        </w:rPr>
        <w:t>Общая экология</w:t>
      </w:r>
      <w:r w:rsidRPr="00A87378">
        <w:rPr>
          <w:rFonts w:ascii="TimesNewRomanPS-BoldMT" w:hAnsi="TimesNewRomanPS-BoldMT" w:cs="TimesNewRomanPS-BoldMT"/>
          <w:bCs/>
          <w:lang w:bidi="hi-IN"/>
        </w:rPr>
        <w:t>»</w:t>
      </w:r>
      <w:r w:rsidR="008C60CB">
        <w:rPr>
          <w:rFonts w:ascii="TimesNewRomanPS-BoldMT" w:hAnsi="TimesNewRomanPS-BoldMT" w:cs="TimesNewRomanPS-BoldMT"/>
          <w:bCs/>
          <w:lang w:bidi="hi-IN"/>
        </w:rPr>
        <w:t xml:space="preserve"> и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 «</w:t>
      </w:r>
      <w:r w:rsidR="002256C7">
        <w:rPr>
          <w:rFonts w:ascii="TimesNewRomanPS-BoldMT" w:hAnsi="TimesNewRomanPS-BoldMT" w:cs="TimesNewRomanPS-BoldMT"/>
          <w:bCs/>
          <w:lang w:bidi="hi-IN"/>
        </w:rPr>
        <w:t>Прикладная экология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». </w:t>
      </w:r>
    </w:p>
    <w:p w14:paraId="5F61867B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</w:p>
    <w:p w14:paraId="3B71188A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bidi="hi-IN"/>
        </w:rPr>
      </w:pPr>
    </w:p>
    <w:p w14:paraId="7CC749A2" w14:textId="77777777" w:rsidR="008C6AFA" w:rsidRPr="00A87378" w:rsidRDefault="008C6AFA" w:rsidP="008C6AFA">
      <w:pPr>
        <w:jc w:val="both"/>
        <w:rPr>
          <w:b/>
        </w:rPr>
      </w:pPr>
      <w:r w:rsidRPr="00A87378">
        <w:rPr>
          <w:b/>
        </w:rPr>
        <w:t>СОДЕРЖАНИЕ КУРСА</w:t>
      </w:r>
    </w:p>
    <w:p w14:paraId="0460D473" w14:textId="77777777" w:rsidR="008C6AFA" w:rsidRPr="00A87378" w:rsidRDefault="008C6AFA" w:rsidP="008C6AFA">
      <w:pPr>
        <w:jc w:val="both"/>
        <w:rPr>
          <w:b/>
        </w:rPr>
      </w:pPr>
    </w:p>
    <w:p w14:paraId="11C2F85A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bidi="hi-IN"/>
        </w:rPr>
      </w:pPr>
      <w:r w:rsidRPr="00A87378">
        <w:rPr>
          <w:rFonts w:ascii="TimesNewRomanPS-BoldMT" w:hAnsi="TimesNewRomanPS-BoldMT" w:cs="TimesNewRomanPS-BoldMT"/>
          <w:b/>
          <w:bCs/>
          <w:lang w:bidi="hi-IN"/>
        </w:rPr>
        <w:t xml:space="preserve">1. </w:t>
      </w:r>
      <w:r w:rsidR="002256C7" w:rsidRPr="002256C7">
        <w:rPr>
          <w:rFonts w:ascii="TimesNewRomanPS-BoldMT" w:hAnsi="TimesNewRomanPS-BoldMT" w:cs="TimesNewRomanPS-BoldMT"/>
          <w:b/>
          <w:bCs/>
          <w:lang w:bidi="hi-IN"/>
        </w:rPr>
        <w:t>Общая экология</w:t>
      </w:r>
    </w:p>
    <w:p w14:paraId="7FBE4D7D" w14:textId="77777777" w:rsidR="008C6AFA" w:rsidRPr="00A87378" w:rsidRDefault="002256C7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i/>
          <w:lang w:bidi="hi-IN"/>
        </w:rPr>
      </w:pPr>
      <w:r>
        <w:rPr>
          <w:rFonts w:ascii="TimesNewRomanPSMT" w:hAnsi="TimesNewRomanPSMT" w:cs="TimesNewRomanPSMT"/>
          <w:i/>
          <w:lang w:bidi="hi-IN"/>
        </w:rPr>
        <w:t>Аутэкология</w:t>
      </w:r>
      <w:r w:rsidR="008C6AFA" w:rsidRPr="00A87378">
        <w:rPr>
          <w:rFonts w:ascii="TimesNewRomanPSMT" w:hAnsi="TimesNewRomanPSMT" w:cs="TimesNewRomanPSMT"/>
          <w:i/>
          <w:lang w:bidi="hi-IN"/>
        </w:rPr>
        <w:t>.</w:t>
      </w:r>
    </w:p>
    <w:p w14:paraId="42AFA879" w14:textId="77777777" w:rsidR="00286196" w:rsidRDefault="002256C7" w:rsidP="002256C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2256C7">
        <w:rPr>
          <w:rFonts w:ascii="TimesNewRomanPSMT" w:hAnsi="TimesNewRomanPSMT" w:cs="TimesNewRomanPSMT"/>
          <w:lang w:bidi="hi-IN"/>
        </w:rPr>
        <w:t>Экология как наука. Предмет и задачи экологии. Структура современной экологии.</w:t>
      </w:r>
      <w:r w:rsidR="00286196">
        <w:rPr>
          <w:rFonts w:ascii="TimesNewRomanPSMT" w:hAnsi="TimesNewRomanPSMT" w:cs="TimesNewRomanPSMT"/>
          <w:lang w:bidi="hi-IN"/>
        </w:rPr>
        <w:t xml:space="preserve"> </w:t>
      </w:r>
      <w:r w:rsidRPr="002256C7">
        <w:rPr>
          <w:rFonts w:ascii="TimesNewRomanPSMT" w:hAnsi="TimesNewRomanPSMT" w:cs="TimesNewRomanPSMT"/>
          <w:lang w:bidi="hi-IN"/>
        </w:rPr>
        <w:t>Методы экологических исследований (полевые, экспериментальные, дистанционные, математическое моделирование, системный анализ).</w:t>
      </w:r>
      <w:r w:rsidR="00286196">
        <w:rPr>
          <w:rFonts w:ascii="TimesNewRomanPSMT" w:hAnsi="TimesNewRomanPSMT" w:cs="TimesNewRomanPSMT"/>
          <w:lang w:bidi="hi-IN"/>
        </w:rPr>
        <w:t xml:space="preserve"> </w:t>
      </w:r>
      <w:r w:rsidRPr="002256C7">
        <w:rPr>
          <w:rFonts w:ascii="TimesNewRomanPSMT" w:hAnsi="TimesNewRomanPSMT" w:cs="TimesNewRomanPSMT"/>
          <w:lang w:bidi="hi-IN"/>
        </w:rPr>
        <w:t>Понятие среды обитания, факторы среды. Абиотические, биотические и антропогенные факторы. Закономерность влияния факторов на организм. Понятие о лимитирующих факторах. «Закон минимума» Либиха. Экологическая пластичность живых организмов.</w:t>
      </w:r>
      <w:r w:rsidR="00286196">
        <w:rPr>
          <w:rFonts w:ascii="TimesNewRomanPSMT" w:hAnsi="TimesNewRomanPSMT" w:cs="TimesNewRomanPSMT"/>
          <w:lang w:bidi="hi-IN"/>
        </w:rPr>
        <w:t xml:space="preserve"> </w:t>
      </w:r>
      <w:r w:rsidRPr="002256C7">
        <w:rPr>
          <w:rFonts w:ascii="TimesNewRomanPSMT" w:hAnsi="TimesNewRomanPSMT" w:cs="TimesNewRomanPSMT"/>
          <w:lang w:bidi="hi-IN"/>
        </w:rPr>
        <w:t>Температура, освещенность, влажность – как основные абиотические факторы. Принципы экологической классификации организмов по отношению к абиотическим факторам.</w:t>
      </w:r>
      <w:r w:rsidR="00286196">
        <w:rPr>
          <w:rFonts w:ascii="TimesNewRomanPSMT" w:hAnsi="TimesNewRomanPSMT" w:cs="TimesNewRomanPSMT"/>
          <w:lang w:bidi="hi-IN"/>
        </w:rPr>
        <w:t xml:space="preserve"> </w:t>
      </w:r>
      <w:r w:rsidRPr="002256C7">
        <w:rPr>
          <w:rFonts w:ascii="TimesNewRomanPSMT" w:hAnsi="TimesNewRomanPSMT" w:cs="TimesNewRomanPSMT"/>
          <w:lang w:bidi="hi-IN"/>
        </w:rPr>
        <w:t>Понятие о среде обитания и условиях существования (условиях жизни) организмов. Основные среды жизни и их характеристика.</w:t>
      </w:r>
    </w:p>
    <w:p w14:paraId="67DF11BB" w14:textId="77777777" w:rsidR="002256C7" w:rsidRPr="002256C7" w:rsidRDefault="00286196" w:rsidP="002256C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i/>
          <w:lang w:bidi="hi-IN"/>
        </w:rPr>
        <w:t>Демэкология</w:t>
      </w:r>
      <w:r>
        <w:rPr>
          <w:rFonts w:ascii="TimesNewRomanPSMT" w:hAnsi="TimesNewRomanPSMT" w:cs="TimesNewRomanPSMT"/>
          <w:lang w:bidi="hi-IN"/>
        </w:rPr>
        <w:t>.</w:t>
      </w:r>
      <w:r w:rsidR="002256C7" w:rsidRPr="002256C7">
        <w:rPr>
          <w:rFonts w:ascii="TimesNewRomanPSMT" w:hAnsi="TimesNewRomanPSMT" w:cs="TimesNewRomanPSMT"/>
          <w:lang w:bidi="hi-IN"/>
        </w:rPr>
        <w:t xml:space="preserve">  </w:t>
      </w:r>
    </w:p>
    <w:p w14:paraId="73B822B9" w14:textId="77777777" w:rsidR="002256C7" w:rsidRPr="002256C7" w:rsidRDefault="002256C7" w:rsidP="002256C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2256C7">
        <w:rPr>
          <w:rFonts w:ascii="TimesNewRomanPSMT" w:hAnsi="TimesNewRomanPSMT" w:cs="TimesNewRomanPSMT"/>
          <w:lang w:bidi="hi-IN"/>
        </w:rPr>
        <w:lastRenderedPageBreak/>
        <w:t>Популяция – форма существования вида и единица эволюции. Элементарная, экологическая и географическая популяции. Статистические характеристики популяции. Динамические характеристики популяции. Колебания численности популяции. Факторы, влияющие на плотность  популяции. Популяция как саморегулирующаяся система. Гомеостаз популяции. Типы взаимоотношений в популяции. Закон конкурентного исключения. Концепция экологической ниши.</w:t>
      </w:r>
      <w:r w:rsidR="00286196">
        <w:rPr>
          <w:rFonts w:ascii="TimesNewRomanPSMT" w:hAnsi="TimesNewRomanPSMT" w:cs="TimesNewRomanPSMT"/>
          <w:lang w:bidi="hi-IN"/>
        </w:rPr>
        <w:t xml:space="preserve"> </w:t>
      </w:r>
      <w:r w:rsidRPr="002256C7">
        <w:rPr>
          <w:rFonts w:ascii="TimesNewRomanPSMT" w:hAnsi="TimesNewRomanPSMT" w:cs="TimesNewRomanPSMT"/>
          <w:lang w:bidi="hi-IN"/>
        </w:rPr>
        <w:t xml:space="preserve">Основные типы межпопуляционных взаимоотношений: конкуренция, паразитизм, хищничество, симбиоз. Конкуренция. Теоретический подход к изучению конкуренции: система уравнений Лотки - Вольтерры. Принцип конкурентного исключения Гаузе. </w:t>
      </w:r>
    </w:p>
    <w:p w14:paraId="7A1913B5" w14:textId="77777777" w:rsidR="00286196" w:rsidRPr="00286196" w:rsidRDefault="00286196" w:rsidP="002256C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i/>
          <w:lang w:bidi="hi-IN"/>
        </w:rPr>
      </w:pPr>
      <w:r w:rsidRPr="00286196">
        <w:rPr>
          <w:rFonts w:ascii="TimesNewRomanPSMT" w:hAnsi="TimesNewRomanPSMT" w:cs="TimesNewRomanPSMT"/>
          <w:i/>
          <w:lang w:bidi="hi-IN"/>
        </w:rPr>
        <w:t>Синэкология</w:t>
      </w:r>
      <w:r>
        <w:rPr>
          <w:rFonts w:ascii="TimesNewRomanPSMT" w:hAnsi="TimesNewRomanPSMT" w:cs="TimesNewRomanPSMT"/>
          <w:i/>
          <w:lang w:bidi="hi-IN"/>
        </w:rPr>
        <w:t>.</w:t>
      </w:r>
      <w:r w:rsidRPr="00286196">
        <w:rPr>
          <w:rFonts w:ascii="TimesNewRomanPSMT" w:hAnsi="TimesNewRomanPSMT" w:cs="TimesNewRomanPSMT"/>
          <w:i/>
          <w:lang w:bidi="hi-IN"/>
        </w:rPr>
        <w:t xml:space="preserve"> </w:t>
      </w:r>
    </w:p>
    <w:p w14:paraId="2F15F460" w14:textId="77777777" w:rsidR="002256C7" w:rsidRDefault="002256C7" w:rsidP="002256C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2256C7">
        <w:rPr>
          <w:rFonts w:ascii="TimesNewRomanPSMT" w:hAnsi="TimesNewRomanPSMT" w:cs="TimesNewRomanPSMT"/>
          <w:lang w:bidi="hi-IN"/>
        </w:rPr>
        <w:t>Биотическое сообщество как уровень организации живых систем. Видовое разнообразие как интегральная характеристика сообщества. Индексы видового разнообразия. Пространственная структура сообщества: ярусность, мозаичность. Синузия. Парцелла. Консорция. Основные функциональные блоки биотического сообщества: автотрофы (фототрофы, хемотрофы) - продуценты первичного органического вещества; их распространение и экологическое значение. Трофическая структура биотического сообщества. Понятие трофического уровня. Экологические (трофические) пирамиды и способы их выражения. Трофическая специализация гетеротрофов, монофагия и полифагия; их значение в определении трофической структуры.</w:t>
      </w:r>
      <w:r w:rsidR="00286196">
        <w:rPr>
          <w:rFonts w:ascii="TimesNewRomanPSMT" w:hAnsi="TimesNewRomanPSMT" w:cs="TimesNewRomanPSMT"/>
          <w:lang w:bidi="hi-IN"/>
        </w:rPr>
        <w:t xml:space="preserve"> </w:t>
      </w:r>
      <w:r w:rsidRPr="002256C7">
        <w:rPr>
          <w:rFonts w:ascii="TimesNewRomanPSMT" w:hAnsi="TimesNewRomanPSMT" w:cs="TimesNewRomanPSMT"/>
          <w:lang w:bidi="hi-IN"/>
        </w:rPr>
        <w:t>Биологическая продуктивность экосистем. Первичная продукция. Валовая и чистая первичная продукция. Вторичная продукция. Методы определения и способы выражения продукции на различных трофических уровнях.</w:t>
      </w:r>
      <w:r w:rsidR="00286196">
        <w:rPr>
          <w:rFonts w:ascii="TimesNewRomanPSMT" w:hAnsi="TimesNewRomanPSMT" w:cs="TimesNewRomanPSMT"/>
          <w:lang w:bidi="hi-IN"/>
        </w:rPr>
        <w:t xml:space="preserve"> </w:t>
      </w:r>
      <w:r w:rsidRPr="002256C7">
        <w:rPr>
          <w:rFonts w:ascii="TimesNewRomanPSMT" w:hAnsi="TimesNewRomanPSMT" w:cs="TimesNewRomanPSMT"/>
          <w:lang w:bidi="hi-IN"/>
        </w:rPr>
        <w:t>Динамика экосистем. Суточная и сезонная динамика. Флуктуации. Экологическая сукцессия: понятие, виды сукцессии.</w:t>
      </w:r>
      <w:r w:rsidR="00286196">
        <w:rPr>
          <w:rFonts w:ascii="TimesNewRomanPSMT" w:hAnsi="TimesNewRomanPSMT" w:cs="TimesNewRomanPSMT"/>
          <w:lang w:bidi="hi-IN"/>
        </w:rPr>
        <w:t xml:space="preserve"> </w:t>
      </w:r>
      <w:r w:rsidRPr="002256C7">
        <w:rPr>
          <w:rFonts w:ascii="TimesNewRomanPSMT" w:hAnsi="TimesNewRomanPSMT" w:cs="TimesNewRomanPSMT"/>
          <w:lang w:bidi="hi-IN"/>
        </w:rPr>
        <w:t>Структура биосферы. В.И. Вернадский об особой роли живого вещества в биосфере. Экологические, социальные и политические предпосылки перехода техносферы в ноосферу.</w:t>
      </w:r>
    </w:p>
    <w:p w14:paraId="784CD6D2" w14:textId="77777777" w:rsidR="00286196" w:rsidRDefault="00286196" w:rsidP="0028619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bidi="hi-IN"/>
        </w:rPr>
      </w:pPr>
      <w:r>
        <w:rPr>
          <w:rFonts w:ascii="TimesNewRomanPS-BoldMT" w:hAnsi="TimesNewRomanPS-BoldMT" w:cs="TimesNewRomanPS-BoldMT"/>
          <w:b/>
          <w:bCs/>
          <w:lang w:bidi="hi-IN"/>
        </w:rPr>
        <w:t>2</w:t>
      </w:r>
      <w:r w:rsidRPr="00A87378">
        <w:rPr>
          <w:rFonts w:ascii="TimesNewRomanPS-BoldMT" w:hAnsi="TimesNewRomanPS-BoldMT" w:cs="TimesNewRomanPS-BoldMT"/>
          <w:b/>
          <w:bCs/>
          <w:lang w:bidi="hi-IN"/>
        </w:rPr>
        <w:t xml:space="preserve">. </w:t>
      </w:r>
      <w:r>
        <w:rPr>
          <w:rFonts w:ascii="TimesNewRomanPS-BoldMT" w:hAnsi="TimesNewRomanPS-BoldMT" w:cs="TimesNewRomanPS-BoldMT"/>
          <w:b/>
          <w:bCs/>
          <w:lang w:bidi="hi-IN"/>
        </w:rPr>
        <w:t>Прикладная</w:t>
      </w:r>
      <w:r w:rsidRPr="002256C7">
        <w:rPr>
          <w:rFonts w:ascii="TimesNewRomanPS-BoldMT" w:hAnsi="TimesNewRomanPS-BoldMT" w:cs="TimesNewRomanPS-BoldMT"/>
          <w:b/>
          <w:bCs/>
          <w:lang w:bidi="hi-IN"/>
        </w:rPr>
        <w:t xml:space="preserve"> экология</w:t>
      </w:r>
    </w:p>
    <w:p w14:paraId="36DA2F39" w14:textId="77777777" w:rsidR="00286196" w:rsidRPr="00286196" w:rsidRDefault="00286196" w:rsidP="00286196">
      <w:pPr>
        <w:autoSpaceDE w:val="0"/>
        <w:autoSpaceDN w:val="0"/>
        <w:adjustRightInd w:val="0"/>
        <w:ind w:firstLine="709"/>
        <w:jc w:val="both"/>
        <w:rPr>
          <w:rFonts w:ascii="TimesNewRomanPS-BoldMT" w:hAnsi="TimesNewRomanPS-BoldMT" w:cs="TimesNewRomanPS-BoldMT"/>
          <w:bCs/>
          <w:i/>
          <w:lang w:bidi="hi-IN"/>
        </w:rPr>
      </w:pPr>
      <w:r w:rsidRPr="00286196">
        <w:rPr>
          <w:rFonts w:ascii="TimesNewRomanPS-BoldMT" w:hAnsi="TimesNewRomanPS-BoldMT" w:cs="TimesNewRomanPS-BoldMT"/>
          <w:bCs/>
          <w:i/>
          <w:lang w:bidi="hi-IN"/>
        </w:rPr>
        <w:t>Промышленная экология</w:t>
      </w:r>
      <w:r>
        <w:rPr>
          <w:rFonts w:ascii="TimesNewRomanPS-BoldMT" w:hAnsi="TimesNewRomanPS-BoldMT" w:cs="TimesNewRomanPS-BoldMT"/>
          <w:bCs/>
          <w:i/>
          <w:lang w:bidi="hi-IN"/>
        </w:rPr>
        <w:t>.</w:t>
      </w:r>
    </w:p>
    <w:p w14:paraId="6B527E23" w14:textId="77777777" w:rsidR="00286196" w:rsidRDefault="00286196" w:rsidP="0028619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lang w:bidi="hi-IN"/>
        </w:rPr>
        <w:t>Изменения в биосфере и их влияние на человеческое общество. Глобальные экологические проблемы современного мира (изменение климата, истощение озонового слоя, кислотные дожди и т.д.). Экологический кризис. Экологическая катастрофа.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Воздействие промышленных объектов на окружающую среду. Понятие «загрязнение окружающей среды». Классификация и последствия загрязнений окружающей среды. Загрязнение атмосферного воздуха: источники загрязнения, загрязняющие вещества, виды загрязнения. Последствия загрязнения атмосферы. Характеристика выбросов загрязняющих веществ. Трансграничный перенос загрязняющих веществ. Основные принципы нормирования качества воздушной среды.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Загрязнение природных вод: источники загрязнения, загрязняющие вещества, виды загрязнения. Последствия загрязнения гидросферы. Эвтрофикация водоемов. Основные принципы нормирования качества водной среды.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Загрязнение почвы: источники загрязнения, загрязняющие вещества. Последствия антропогенного воздействия на почву. Деградация почв: эрозия, загрязнение почвы и т.д. Основные принципы нормирования качества почвы.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 xml:space="preserve">Понятие о безотходной и малоотходной технологии. Чистое производство. Принципы его создания. Понятие о наилучшей из достигнутых технологий производства продукции. 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Защита воздушного бассейна. Классификация методов очистки и обезвреживания газовоздушных выбросов. Сухие, мокрые и электрические методы очистки выбросов от аэрозолей. Очистка газовоздушных выбросов от токсичных газов и паров: адсорбция, абсорбция, каталитические, термические, биологические методы очистки.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 xml:space="preserve">Охрана и рациональное использование водных ресурсов. Системы водоснабжения и водоотведения. Классификация сточных вод. Классификация методов очистки сточных вод. Очистка сточных вод от взвешенных и коллоидных примесей. Очистка сточных вод от растворенных органических и неорганических примесей. 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 xml:space="preserve">Обращение с отходами. Источники образования и классификация отходов. Общая характеристика отходов, образующихся в Республике </w:t>
      </w:r>
      <w:r w:rsidRPr="00286196">
        <w:rPr>
          <w:rFonts w:ascii="TimesNewRomanPSMT" w:hAnsi="TimesNewRomanPSMT" w:cs="TimesNewRomanPSMT"/>
          <w:lang w:bidi="hi-IN"/>
        </w:rPr>
        <w:lastRenderedPageBreak/>
        <w:t>Беларусь. Переработка, обезвреживание, размещение отходов производства и потребления. Термические и биотехнологические методы переработки и обезвреживания отходов.</w:t>
      </w:r>
    </w:p>
    <w:p w14:paraId="56BDFC26" w14:textId="77777777" w:rsidR="00286196" w:rsidRPr="00286196" w:rsidRDefault="00286196" w:rsidP="0028619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i/>
          <w:lang w:bidi="hi-IN"/>
        </w:rPr>
        <w:t>Экология городской среды</w:t>
      </w:r>
      <w:r>
        <w:rPr>
          <w:rFonts w:ascii="TimesNewRomanPSMT" w:hAnsi="TimesNewRomanPSMT" w:cs="TimesNewRomanPSMT"/>
          <w:lang w:bidi="hi-IN"/>
        </w:rPr>
        <w:t>.</w:t>
      </w:r>
    </w:p>
    <w:p w14:paraId="517F2C53" w14:textId="77777777" w:rsidR="00286196" w:rsidRDefault="00286196" w:rsidP="0028619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lang w:bidi="hi-IN"/>
        </w:rPr>
        <w:t>Город как специфическая экосистема. Взаимодействие города с природной средой. Пути устойчивого развития городской среды.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Водоснабжение городов. Зонирование территории водных объектов. Требования к качеству воды и водоподготовка. Городские сточные воды: их классификация и характеристика.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Особенности формирования климата. Микроклимат города. «Остров тепла»: причины возникновения и последствия. Рассеивание и трансформация загрязняющих веществ в атмосфере городов.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Пути и особенности формирования флоры и фауны в городах. Принципы формирования системы зеленых насаждений в городах. Экология городской фауны.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Состав, свойства и объем твердых коммунальных отходов (твердые коммунальные отходы). Сбор и удаление ТКО. Утилизация ТКО: полигоны твердых коммунальных отходов, полевое компостирование, мусороперерабатывающие и мусоросжигательные заводы.</w:t>
      </w:r>
    </w:p>
    <w:p w14:paraId="16D442EC" w14:textId="77777777" w:rsidR="00286196" w:rsidRPr="00286196" w:rsidRDefault="00286196" w:rsidP="0028619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i/>
          <w:lang w:bidi="hi-IN"/>
        </w:rPr>
      </w:pPr>
      <w:r w:rsidRPr="00286196">
        <w:rPr>
          <w:rFonts w:ascii="TimesNewRomanPSMT" w:hAnsi="TimesNewRomanPSMT" w:cs="TimesNewRomanPSMT"/>
          <w:i/>
          <w:lang w:bidi="hi-IN"/>
        </w:rPr>
        <w:t>Экологический мониторинг</w:t>
      </w:r>
      <w:r>
        <w:rPr>
          <w:rFonts w:ascii="TimesNewRomanPSMT" w:hAnsi="TimesNewRomanPSMT" w:cs="TimesNewRomanPSMT"/>
          <w:i/>
          <w:lang w:bidi="hi-IN"/>
        </w:rPr>
        <w:t>.</w:t>
      </w:r>
    </w:p>
    <w:p w14:paraId="6818183F" w14:textId="77777777" w:rsidR="00286196" w:rsidRPr="002256C7" w:rsidRDefault="00286196" w:rsidP="0028619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lang w:bidi="hi-IN"/>
        </w:rPr>
        <w:t>Особо охраняемые природные территории (ООПТ) и их характеристика. Заповедник, национальный парк, заказник, памятник природы.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Национальная экологическая сеть и ее значение в охране естественных экосистем, биологического и ландшафтного разнообразия. Международные и национальные критерии особо охраняемых природных территорий: Международный союз охраны природы (МСОП), ключевые орнитологические территории, ключевые ботанические территории, Рамсарские водно-болотные угодья.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Понятие экологического мониторинга. Мониторинг окружающей среды: цели, задачи. Программа мониторинга. Принципы ведения мониторинга окружающей среды. Объекты мониторинга окружающей среды. Виды мониторинга.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Национальная система мониторинга окружающей среды Республики Беларусь (НСМОС). Мониторинг атмосферного воздуха. Мониторинг поверхностных вод. Мониторинг подземных вод. Мониторинг земель (почв).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Национальная система мониторинга окружающей среды Республики Беларусь (НСМОС). Мониторинг лесов. Мониторинг растительного мира. Мониторинг животного мира.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>Национальная система мониторинга окружающей среды Республики Беларусь (НСМОС). Мониторинг озонового слоя. Геофизический мониторинг. Радиационный мониторинг. Локальный мониторинг.</w:t>
      </w:r>
      <w:r>
        <w:rPr>
          <w:rFonts w:ascii="TimesNewRomanPSMT" w:hAnsi="TimesNewRomanPSMT" w:cs="TimesNewRomanPSMT"/>
          <w:lang w:bidi="hi-IN"/>
        </w:rPr>
        <w:t xml:space="preserve"> </w:t>
      </w:r>
    </w:p>
    <w:p w14:paraId="7F6711C8" w14:textId="77777777" w:rsidR="00286196" w:rsidRDefault="00286196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</w:p>
    <w:p w14:paraId="30223140" w14:textId="77777777" w:rsidR="008C6AFA" w:rsidRPr="00A87378" w:rsidRDefault="008C6AFA" w:rsidP="008C6AFA">
      <w:pPr>
        <w:shd w:val="clear" w:color="auto" w:fill="FFFFFF"/>
        <w:mirrorIndents/>
        <w:jc w:val="center"/>
        <w:rPr>
          <w:b/>
        </w:rPr>
      </w:pPr>
      <w:r w:rsidRPr="00A87378">
        <w:rPr>
          <w:b/>
          <w:spacing w:val="-3"/>
        </w:rPr>
        <w:t xml:space="preserve">Критерии </w:t>
      </w:r>
      <w:r w:rsidRPr="00A87378">
        <w:rPr>
          <w:b/>
          <w:spacing w:val="-5"/>
        </w:rPr>
        <w:t xml:space="preserve">оценки </w:t>
      </w:r>
    </w:p>
    <w:p w14:paraId="2AC82703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</w:p>
    <w:p w14:paraId="5B8D71DC" w14:textId="77777777" w:rsidR="008C6AFA" w:rsidRPr="00A87378" w:rsidRDefault="008C6AFA" w:rsidP="008C6AFA">
      <w:pPr>
        <w:shd w:val="clear" w:color="auto" w:fill="FFFFFF"/>
        <w:tabs>
          <w:tab w:val="left" w:pos="4987"/>
          <w:tab w:val="left" w:pos="6542"/>
        </w:tabs>
        <w:ind w:firstLine="720"/>
        <w:mirrorIndents/>
        <w:jc w:val="both"/>
      </w:pPr>
      <w:r w:rsidRPr="00A87378">
        <w:rPr>
          <w:spacing w:val="-4"/>
        </w:rPr>
        <w:t xml:space="preserve">Десятибалльная шкала в зависимости от величины балла и отметки </w:t>
      </w:r>
      <w:r w:rsidRPr="00A87378">
        <w:rPr>
          <w:spacing w:val="-7"/>
        </w:rPr>
        <w:t>включает следующие критерии:</w:t>
      </w:r>
    </w:p>
    <w:p w14:paraId="5C55E19B" w14:textId="77777777" w:rsidR="008C6AFA" w:rsidRPr="00A87378" w:rsidRDefault="008C6AFA" w:rsidP="008C6AFA">
      <w:pPr>
        <w:shd w:val="clear" w:color="auto" w:fill="FFFFFF"/>
        <w:tabs>
          <w:tab w:val="left" w:pos="4992"/>
          <w:tab w:val="left" w:pos="6528"/>
        </w:tabs>
        <w:ind w:firstLine="720"/>
        <w:mirrorIndents/>
        <w:jc w:val="both"/>
      </w:pPr>
      <w:r w:rsidRPr="00A87378">
        <w:rPr>
          <w:spacing w:val="-6"/>
          <w:u w:val="single"/>
        </w:rPr>
        <w:t>10 (десять) баллов</w:t>
      </w:r>
      <w:r w:rsidRPr="00A87378">
        <w:rPr>
          <w:spacing w:val="-6"/>
        </w:rPr>
        <w:t>:</w:t>
      </w:r>
    </w:p>
    <w:p w14:paraId="65BCEB98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4"/>
        </w:rPr>
        <w:t xml:space="preserve">систематизированные, глубокие и полные знания по всем разделам </w:t>
      </w:r>
      <w:r w:rsidRPr="00A87378">
        <w:rPr>
          <w:spacing w:val="-3"/>
        </w:rPr>
        <w:t>учебной программы по географии</w:t>
      </w:r>
      <w:r w:rsidRPr="00A87378">
        <w:rPr>
          <w:spacing w:val="-7"/>
        </w:rPr>
        <w:t xml:space="preserve">, а также по основным вопросам, </w:t>
      </w:r>
      <w:r w:rsidRPr="00A87378">
        <w:rPr>
          <w:spacing w:val="-7"/>
          <w:lang w:val="be-BY"/>
        </w:rPr>
        <w:t>выходящ</w:t>
      </w:r>
      <w:r w:rsidRPr="00A87378">
        <w:rPr>
          <w:spacing w:val="-7"/>
        </w:rPr>
        <w:t xml:space="preserve">им </w:t>
      </w:r>
      <w:r w:rsidRPr="00A87378">
        <w:rPr>
          <w:spacing w:val="-7"/>
          <w:lang w:val="be-BY"/>
        </w:rPr>
        <w:t>за</w:t>
      </w:r>
      <w:r w:rsidRPr="00A87378">
        <w:rPr>
          <w:spacing w:val="-7"/>
        </w:rPr>
        <w:t xml:space="preserve"> ее пределы;</w:t>
      </w:r>
    </w:p>
    <w:p w14:paraId="1BA722D4" w14:textId="77777777" w:rsidR="008C6AFA" w:rsidRPr="00A87378" w:rsidRDefault="008C6AFA" w:rsidP="008C6AFA">
      <w:pPr>
        <w:shd w:val="clear" w:color="auto" w:fill="FFFFFF"/>
        <w:tabs>
          <w:tab w:val="left" w:pos="4661"/>
          <w:tab w:val="left" w:pos="5890"/>
        </w:tabs>
        <w:ind w:firstLine="720"/>
        <w:mirrorIndents/>
        <w:jc w:val="both"/>
      </w:pPr>
      <w:r w:rsidRPr="00A87378">
        <w:t xml:space="preserve">точное использование научной терминологии (втом числе </w:t>
      </w:r>
      <w:r w:rsidRPr="00A87378">
        <w:rPr>
          <w:spacing w:val="-2"/>
        </w:rPr>
        <w:t xml:space="preserve">на иностранном языке), грамотное, логически правильное изложение </w:t>
      </w:r>
      <w:r w:rsidRPr="00A87378">
        <w:rPr>
          <w:spacing w:val="-5"/>
        </w:rPr>
        <w:t>ответа на вопросы;</w:t>
      </w:r>
    </w:p>
    <w:p w14:paraId="75EFD51C" w14:textId="77777777" w:rsidR="008C6AFA" w:rsidRPr="00A87378" w:rsidRDefault="008C6AFA" w:rsidP="008C6AFA">
      <w:pPr>
        <w:shd w:val="clear" w:color="auto" w:fill="FFFFFF"/>
        <w:tabs>
          <w:tab w:val="left" w:pos="4915"/>
          <w:tab w:val="left" w:pos="5866"/>
        </w:tabs>
        <w:ind w:firstLine="720"/>
        <w:mirrorIndents/>
        <w:jc w:val="both"/>
      </w:pPr>
      <w:r w:rsidRPr="00A87378">
        <w:rPr>
          <w:spacing w:val="-1"/>
        </w:rPr>
        <w:t xml:space="preserve">безупречное владение инструментарием учебной дисциплины, умение его эффективно использовать в постановке и решении научных </w:t>
      </w:r>
      <w:r w:rsidRPr="00A87378">
        <w:rPr>
          <w:spacing w:val="-5"/>
        </w:rPr>
        <w:t>и профессиональных задач;</w:t>
      </w:r>
    </w:p>
    <w:p w14:paraId="0CCF98EC" w14:textId="77777777" w:rsidR="008C6AFA" w:rsidRPr="00A87378" w:rsidRDefault="008C6AFA" w:rsidP="008C6AFA">
      <w:pPr>
        <w:shd w:val="clear" w:color="auto" w:fill="FFFFFF"/>
        <w:tabs>
          <w:tab w:val="left" w:pos="5054"/>
        </w:tabs>
        <w:ind w:firstLine="720"/>
        <w:mirrorIndents/>
        <w:jc w:val="both"/>
      </w:pPr>
      <w:r w:rsidRPr="00A87378">
        <w:rPr>
          <w:spacing w:val="-5"/>
        </w:rPr>
        <w:t xml:space="preserve">выраженная способность самостоятельно и творчески решать </w:t>
      </w:r>
      <w:r w:rsidRPr="00A87378">
        <w:rPr>
          <w:spacing w:val="-6"/>
        </w:rPr>
        <w:t>сложные проблемы в нестандартной ситуации;</w:t>
      </w:r>
    </w:p>
    <w:p w14:paraId="132A520E" w14:textId="77777777" w:rsidR="008C6AFA" w:rsidRPr="00A87378" w:rsidRDefault="008C6AFA" w:rsidP="008C6AFA">
      <w:pPr>
        <w:shd w:val="clear" w:color="auto" w:fill="FFFFFF"/>
        <w:tabs>
          <w:tab w:val="left" w:pos="5232"/>
          <w:tab w:val="left" w:pos="6605"/>
        </w:tabs>
        <w:ind w:firstLine="720"/>
        <w:mirrorIndents/>
        <w:jc w:val="both"/>
      </w:pPr>
      <w:r w:rsidRPr="00A87378">
        <w:t>полное и глубокое усвоение основной, дополнительной</w:t>
      </w:r>
      <w:r w:rsidRPr="00A87378">
        <w:rPr>
          <w:spacing w:val="-6"/>
        </w:rPr>
        <w:t>литературы, по изучаемой учебной дисциплине;</w:t>
      </w:r>
    </w:p>
    <w:p w14:paraId="599A9F07" w14:textId="77777777" w:rsidR="008C6AFA" w:rsidRPr="00A87378" w:rsidRDefault="008C6AFA" w:rsidP="008C6AFA">
      <w:pPr>
        <w:shd w:val="clear" w:color="auto" w:fill="FFFFFF"/>
        <w:tabs>
          <w:tab w:val="left" w:pos="4762"/>
          <w:tab w:val="left" w:pos="6019"/>
          <w:tab w:val="left" w:pos="6605"/>
        </w:tabs>
        <w:ind w:firstLine="720"/>
        <w:mirrorIndents/>
        <w:jc w:val="both"/>
      </w:pPr>
      <w:r w:rsidRPr="00A87378">
        <w:t xml:space="preserve">умение свободно ориентироваться в теориях, концепциях и направлениях по изучаемой учебной дисциплине и давать им </w:t>
      </w:r>
      <w:r w:rsidRPr="00A87378">
        <w:rPr>
          <w:spacing w:val="-1"/>
        </w:rPr>
        <w:t xml:space="preserve">аналитическую оценку, использовать научные достижения других </w:t>
      </w:r>
      <w:r w:rsidRPr="00A87378">
        <w:rPr>
          <w:spacing w:val="-8"/>
        </w:rPr>
        <w:t>дисциплин</w:t>
      </w:r>
      <w:r w:rsidRPr="00A87378">
        <w:rPr>
          <w:spacing w:val="-6"/>
        </w:rPr>
        <w:t>.</w:t>
      </w:r>
    </w:p>
    <w:p w14:paraId="1BD3B560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  <w:u w:val="single"/>
        </w:rPr>
        <w:t>9 (девять) баллов</w:t>
      </w:r>
      <w:r w:rsidRPr="00A87378">
        <w:rPr>
          <w:spacing w:val="-5"/>
        </w:rPr>
        <w:t>:</w:t>
      </w:r>
    </w:p>
    <w:p w14:paraId="23E1D195" w14:textId="77777777" w:rsidR="008C6AFA" w:rsidRPr="00A87378" w:rsidRDefault="008C6AFA" w:rsidP="008C6AFA">
      <w:pPr>
        <w:shd w:val="clear" w:color="auto" w:fill="FFFFFF"/>
        <w:tabs>
          <w:tab w:val="left" w:pos="5011"/>
          <w:tab w:val="left" w:pos="6725"/>
        </w:tabs>
        <w:ind w:firstLine="720"/>
        <w:mirrorIndents/>
        <w:jc w:val="both"/>
      </w:pPr>
      <w:r w:rsidRPr="00A87378">
        <w:rPr>
          <w:spacing w:val="-4"/>
        </w:rPr>
        <w:lastRenderedPageBreak/>
        <w:t xml:space="preserve">систематизированные, глубокие и полные знания по всем разделам </w:t>
      </w:r>
      <w:r w:rsidRPr="00A87378">
        <w:rPr>
          <w:spacing w:val="-2"/>
        </w:rPr>
        <w:t>учебной программы</w:t>
      </w:r>
      <w:r w:rsidRPr="00A87378">
        <w:rPr>
          <w:spacing w:val="-8"/>
        </w:rPr>
        <w:t>;</w:t>
      </w:r>
    </w:p>
    <w:p w14:paraId="29321354" w14:textId="77777777" w:rsidR="008C6AFA" w:rsidRPr="00A87378" w:rsidRDefault="008C6AFA" w:rsidP="008C6AFA">
      <w:pPr>
        <w:shd w:val="clear" w:color="auto" w:fill="FFFFFF"/>
        <w:tabs>
          <w:tab w:val="left" w:pos="4978"/>
          <w:tab w:val="left" w:pos="6514"/>
        </w:tabs>
        <w:ind w:firstLine="720"/>
        <w:mirrorIndents/>
        <w:jc w:val="both"/>
      </w:pPr>
      <w:r w:rsidRPr="00A87378">
        <w:t xml:space="preserve">точное  использование научной  терминологии (в том числе на </w:t>
      </w:r>
      <w:r w:rsidRPr="00A87378">
        <w:rPr>
          <w:spacing w:val="-4"/>
        </w:rPr>
        <w:t xml:space="preserve">иностранном языке), грамотное, логически правильное изложение ответа </w:t>
      </w:r>
      <w:r w:rsidRPr="00A87378">
        <w:rPr>
          <w:spacing w:val="-8"/>
        </w:rPr>
        <w:t>на вопросы;</w:t>
      </w:r>
    </w:p>
    <w:p w14:paraId="011C3AF6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4"/>
        </w:rPr>
        <w:t xml:space="preserve">владение инструментарием учебной дисциплины, умение его </w:t>
      </w:r>
      <w:r w:rsidRPr="00A87378">
        <w:rPr>
          <w:spacing w:val="-1"/>
        </w:rPr>
        <w:t xml:space="preserve">эффективно использовать в постановке и решении научных </w:t>
      </w:r>
      <w:r w:rsidRPr="00A87378">
        <w:t>и профессиональных задач;</w:t>
      </w:r>
    </w:p>
    <w:p w14:paraId="330EA0BF" w14:textId="77777777" w:rsidR="008C6AFA" w:rsidRPr="00A87378" w:rsidRDefault="008C6AFA" w:rsidP="008C6AFA">
      <w:pPr>
        <w:shd w:val="clear" w:color="auto" w:fill="FFFFFF"/>
        <w:tabs>
          <w:tab w:val="left" w:pos="5141"/>
        </w:tabs>
        <w:ind w:firstLine="720"/>
        <w:mirrorIndents/>
        <w:jc w:val="both"/>
        <w:rPr>
          <w:spacing w:val="-7"/>
        </w:rPr>
      </w:pPr>
      <w:r w:rsidRPr="00A87378">
        <w:rPr>
          <w:spacing w:val="-5"/>
        </w:rPr>
        <w:t xml:space="preserve">способность самостоятельно и творчески решать сложные проблемы </w:t>
      </w:r>
      <w:r w:rsidRPr="00A87378">
        <w:t>в нестандартной ситуации в рамках учебной программы</w:t>
      </w:r>
      <w:r w:rsidRPr="00A87378">
        <w:rPr>
          <w:spacing w:val="-7"/>
        </w:rPr>
        <w:t>;</w:t>
      </w:r>
    </w:p>
    <w:p w14:paraId="53398DC3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2"/>
        </w:rPr>
        <w:t xml:space="preserve">полное усвоение основной и дополнительной литературы, </w:t>
      </w:r>
      <w:r w:rsidRPr="00A87378">
        <w:rPr>
          <w:spacing w:val="-6"/>
        </w:rPr>
        <w:t>рекомендованной учебной программой</w:t>
      </w:r>
      <w:r w:rsidRPr="00A87378">
        <w:t>;</w:t>
      </w:r>
    </w:p>
    <w:p w14:paraId="62005707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умение ориентироваться в теориях, концепциях и направлениях </w:t>
      </w:r>
      <w:r w:rsidRPr="00A87378">
        <w:rPr>
          <w:spacing w:val="-6"/>
        </w:rPr>
        <w:t>по изучаемой учебной дисциплине и давать им аналитическую оценку</w:t>
      </w:r>
      <w:r w:rsidRPr="00A87378">
        <w:t>.</w:t>
      </w:r>
    </w:p>
    <w:p w14:paraId="4217A054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7"/>
          <w:u w:val="single"/>
        </w:rPr>
        <w:t>8 (восемь) баллов</w:t>
      </w:r>
      <w:r w:rsidRPr="00A87378">
        <w:rPr>
          <w:spacing w:val="-7"/>
        </w:rPr>
        <w:t>:</w:t>
      </w:r>
    </w:p>
    <w:p w14:paraId="1F6E88D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</w:rPr>
        <w:t xml:space="preserve">систематизированные, глубокие и полные знания по всем разделам </w:t>
      </w:r>
      <w:r w:rsidRPr="00A87378">
        <w:rPr>
          <w:spacing w:val="-2"/>
        </w:rPr>
        <w:t>учебной программы</w:t>
      </w:r>
      <w:r w:rsidRPr="00A87378">
        <w:t>;</w:t>
      </w:r>
    </w:p>
    <w:p w14:paraId="6E8551A9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 xml:space="preserve">использование научной терминологии (в том числе на иностранном </w:t>
      </w:r>
      <w:r w:rsidRPr="00A87378">
        <w:rPr>
          <w:spacing w:val="-5"/>
        </w:rPr>
        <w:t xml:space="preserve">языке), грамотное, логически правильное изложение ответа на вопросы, </w:t>
      </w:r>
      <w:r w:rsidRPr="00A87378">
        <w:t>умение делать обоснованные выводы и обобщения;</w:t>
      </w:r>
    </w:p>
    <w:p w14:paraId="0B9AB643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2"/>
        </w:rPr>
        <w:t xml:space="preserve">владение инструментарием учебной дисциплины (методами </w:t>
      </w:r>
      <w:r w:rsidRPr="00A87378">
        <w:rPr>
          <w:spacing w:val="-4"/>
        </w:rPr>
        <w:t xml:space="preserve">комплексного анализа, техникой информационных технологий), умение </w:t>
      </w:r>
      <w:r w:rsidRPr="00A87378">
        <w:rPr>
          <w:spacing w:val="-6"/>
        </w:rPr>
        <w:t xml:space="preserve">его использовать в постановке и решении научных и профессиональных </w:t>
      </w:r>
      <w:r w:rsidRPr="00A87378">
        <w:t>задач;</w:t>
      </w:r>
    </w:p>
    <w:p w14:paraId="494ED12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</w:rPr>
        <w:t xml:space="preserve">способность самостоятельно решать сложные проблемы в рамках </w:t>
      </w:r>
      <w:r w:rsidRPr="00A87378">
        <w:rPr>
          <w:spacing w:val="-3"/>
        </w:rPr>
        <w:t>учебной программы</w:t>
      </w:r>
      <w:r w:rsidRPr="00A87378">
        <w:t>;</w:t>
      </w:r>
    </w:p>
    <w:p w14:paraId="6FBB84F6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 xml:space="preserve">усвоение основной и дополнительной литературы, рекомендованной </w:t>
      </w:r>
      <w:r w:rsidRPr="00A87378">
        <w:rPr>
          <w:spacing w:val="-4"/>
        </w:rPr>
        <w:t>учебной программой</w:t>
      </w:r>
      <w:r w:rsidRPr="00A87378">
        <w:t>;</w:t>
      </w:r>
    </w:p>
    <w:p w14:paraId="07E8B480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умение ориентироваться в теориях, концепциях и направлениях </w:t>
      </w:r>
      <w:r w:rsidRPr="00A87378">
        <w:rPr>
          <w:spacing w:val="-6"/>
        </w:rPr>
        <w:t>по изучаемой учебной дисциплине и давать им аналитическую оценку</w:t>
      </w:r>
      <w:r w:rsidRPr="00A87378">
        <w:t>.</w:t>
      </w:r>
    </w:p>
    <w:p w14:paraId="056151F8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  <w:u w:val="single"/>
        </w:rPr>
        <w:t>7 (семь) баллов</w:t>
      </w:r>
      <w:r w:rsidRPr="00A87378">
        <w:rPr>
          <w:spacing w:val="-6"/>
        </w:rPr>
        <w:t>:</w:t>
      </w:r>
    </w:p>
    <w:p w14:paraId="019244CE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</w:rPr>
        <w:t xml:space="preserve">систематизированные, глубокие и полные знания по всем разделам </w:t>
      </w:r>
      <w:r w:rsidRPr="00A87378">
        <w:rPr>
          <w:spacing w:val="-3"/>
        </w:rPr>
        <w:t>учебной программы</w:t>
      </w:r>
      <w:r w:rsidRPr="00A87378">
        <w:t>;</w:t>
      </w:r>
    </w:p>
    <w:p w14:paraId="63663EAB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 xml:space="preserve">использование научной терминологии (в том числе на иностранном </w:t>
      </w:r>
      <w:r w:rsidRPr="00A87378">
        <w:rPr>
          <w:spacing w:val="-5"/>
        </w:rPr>
        <w:t xml:space="preserve">языке), грамотное, логически правильное изложение ответа на вопросы, </w:t>
      </w:r>
      <w:r w:rsidRPr="00A87378">
        <w:t>умение делать обоснованные выводы и обобщения;</w:t>
      </w:r>
    </w:p>
    <w:p w14:paraId="647F09E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4"/>
        </w:rPr>
        <w:t xml:space="preserve">владение инструментарием учебной дисциплины, умение его </w:t>
      </w:r>
      <w:r w:rsidRPr="00A87378">
        <w:rPr>
          <w:spacing w:val="-1"/>
        </w:rPr>
        <w:t xml:space="preserve">использовать в постановке и решении научных и профессиональных </w:t>
      </w:r>
      <w:r w:rsidRPr="00A87378">
        <w:t>задач;</w:t>
      </w:r>
    </w:p>
    <w:p w14:paraId="78ACAC4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1"/>
        </w:rPr>
        <w:t xml:space="preserve">свободное владение типовыми решениями в рамках учебной </w:t>
      </w:r>
      <w:r w:rsidRPr="00A87378">
        <w:rPr>
          <w:spacing w:val="-7"/>
        </w:rPr>
        <w:t>программы;</w:t>
      </w:r>
    </w:p>
    <w:p w14:paraId="135AF2B2" w14:textId="2989D56A" w:rsidR="008C6AFA" w:rsidRPr="00A87378" w:rsidRDefault="001547CD" w:rsidP="008C6AFA">
      <w:pPr>
        <w:shd w:val="clear" w:color="auto" w:fill="FFFFFF"/>
        <w:tabs>
          <w:tab w:val="left" w:pos="4013"/>
          <w:tab w:val="left" w:pos="4781"/>
        </w:tabs>
        <w:ind w:firstLine="720"/>
        <w:mirrorIndents/>
        <w:jc w:val="both"/>
        <w:rPr>
          <w:spacing w:val="-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7216" behindDoc="0" locked="0" layoutInCell="0" allowOverlap="1" wp14:anchorId="3D71D2F0" wp14:editId="11D81427">
                <wp:simplePos x="0" y="0"/>
                <wp:positionH relativeFrom="margin">
                  <wp:posOffset>4559934</wp:posOffset>
                </wp:positionH>
                <wp:positionV relativeFrom="paragraph">
                  <wp:posOffset>5623560</wp:posOffset>
                </wp:positionV>
                <wp:extent cx="0" cy="746760"/>
                <wp:effectExtent l="0" t="0" r="19050" b="1524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7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A32DF" id="Прямая соединительная линия 4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59.05pt,442.8pt" to="359.05pt,5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" o:allowincell="f" strokeweight=".25pt"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0" allowOverlap="1" wp14:anchorId="52B6218B" wp14:editId="7200ABBA">
                <wp:simplePos x="0" y="0"/>
                <wp:positionH relativeFrom="margin">
                  <wp:posOffset>4425949</wp:posOffset>
                </wp:positionH>
                <wp:positionV relativeFrom="paragraph">
                  <wp:posOffset>4572000</wp:posOffset>
                </wp:positionV>
                <wp:extent cx="0" cy="100330"/>
                <wp:effectExtent l="0" t="0" r="19050" b="1397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4345D" id="Прямая соединительная линия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48.5pt,5in" to="348.5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" o:allowincell="f" strokeweight=".25pt">
                <w10:wrap anchorx="margin"/>
              </v:line>
            </w:pict>
          </mc:Fallback>
        </mc:AlternateContent>
      </w:r>
      <w:r w:rsidR="008C6AFA" w:rsidRPr="00A87378">
        <w:rPr>
          <w:spacing w:val="-7"/>
        </w:rPr>
        <w:t xml:space="preserve">усвоение основной и дополнительной литературы, рекомендованной </w:t>
      </w:r>
      <w:r w:rsidR="008C6AFA" w:rsidRPr="00A87378">
        <w:rPr>
          <w:spacing w:val="-3"/>
        </w:rPr>
        <w:t>учебной программой</w:t>
      </w:r>
      <w:r w:rsidR="008C6AFA" w:rsidRPr="00A87378">
        <w:rPr>
          <w:spacing w:val="-8"/>
        </w:rPr>
        <w:t>;</w:t>
      </w:r>
    </w:p>
    <w:p w14:paraId="231D5FB9" w14:textId="77777777" w:rsidR="008C6AFA" w:rsidRPr="00A87378" w:rsidRDefault="008C6AFA" w:rsidP="008C6AFA">
      <w:pPr>
        <w:shd w:val="clear" w:color="auto" w:fill="FFFFFF"/>
        <w:tabs>
          <w:tab w:val="left" w:pos="3888"/>
          <w:tab w:val="left" w:pos="4829"/>
          <w:tab w:val="left" w:pos="5986"/>
        </w:tabs>
        <w:ind w:firstLine="720"/>
        <w:mirrorIndents/>
        <w:jc w:val="both"/>
      </w:pPr>
      <w:r w:rsidRPr="00A87378">
        <w:t xml:space="preserve">умение ориентироваться в основных теориях, концепциях и направлениях по изучаемой учебной дисциплине и давать </w:t>
      </w:r>
      <w:r w:rsidRPr="00A87378">
        <w:rPr>
          <w:spacing w:val="-7"/>
        </w:rPr>
        <w:t>им аналитическую оценку.</w:t>
      </w:r>
    </w:p>
    <w:p w14:paraId="38EDF381" w14:textId="77777777" w:rsidR="008C6AFA" w:rsidRPr="00A87378" w:rsidRDefault="008C6AFA" w:rsidP="008C6AFA">
      <w:pPr>
        <w:shd w:val="clear" w:color="auto" w:fill="FFFFFF"/>
        <w:tabs>
          <w:tab w:val="left" w:pos="3883"/>
        </w:tabs>
        <w:ind w:firstLine="720"/>
        <w:mirrorIndents/>
        <w:jc w:val="both"/>
      </w:pPr>
      <w:r w:rsidRPr="00A87378">
        <w:rPr>
          <w:spacing w:val="-7"/>
          <w:u w:val="single"/>
        </w:rPr>
        <w:t>6 (шесть) баллов</w:t>
      </w:r>
      <w:r w:rsidRPr="00A87378">
        <w:rPr>
          <w:spacing w:val="-7"/>
        </w:rPr>
        <w:t>:</w:t>
      </w:r>
    </w:p>
    <w:p w14:paraId="1BA377A7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 xml:space="preserve">достаточно полные и систематизированные знания в объеме учебной </w:t>
      </w:r>
      <w:r w:rsidRPr="00A87378">
        <w:rPr>
          <w:spacing w:val="-10"/>
        </w:rPr>
        <w:t>программы;</w:t>
      </w:r>
    </w:p>
    <w:p w14:paraId="693208B3" w14:textId="77777777" w:rsidR="008C6AFA" w:rsidRPr="00A87378" w:rsidRDefault="008C6AFA" w:rsidP="008C6AFA">
      <w:pPr>
        <w:shd w:val="clear" w:color="auto" w:fill="FFFFFF"/>
        <w:tabs>
          <w:tab w:val="left" w:pos="4738"/>
          <w:tab w:val="left" w:pos="6019"/>
        </w:tabs>
        <w:ind w:firstLine="720"/>
        <w:mirrorIndents/>
        <w:jc w:val="both"/>
      </w:pPr>
      <w:r w:rsidRPr="00A87378">
        <w:rPr>
          <w:spacing w:val="-4"/>
        </w:rPr>
        <w:t xml:space="preserve">использование необходимой научной терминологии, грамотное, </w:t>
      </w:r>
      <w:r w:rsidRPr="00A87378">
        <w:rPr>
          <w:spacing w:val="-5"/>
        </w:rPr>
        <w:t xml:space="preserve">логически правильное изложение ответа на вопросы, умение делать </w:t>
      </w:r>
      <w:r w:rsidRPr="00A87378">
        <w:rPr>
          <w:spacing w:val="-8"/>
        </w:rPr>
        <w:t>обобщения и обоснованные выводы;</w:t>
      </w:r>
    </w:p>
    <w:p w14:paraId="3F849C5C" w14:textId="77777777" w:rsidR="008C6AFA" w:rsidRPr="00A87378" w:rsidRDefault="008C6AFA" w:rsidP="008C6AFA">
      <w:pPr>
        <w:shd w:val="clear" w:color="auto" w:fill="FFFFFF"/>
        <w:tabs>
          <w:tab w:val="left" w:pos="6691"/>
        </w:tabs>
        <w:ind w:firstLine="720"/>
        <w:mirrorIndents/>
        <w:jc w:val="both"/>
      </w:pPr>
      <w:r w:rsidRPr="00A87378">
        <w:t xml:space="preserve">владение инструментарием учебной дисциплины, умение </w:t>
      </w:r>
      <w:r w:rsidRPr="00A87378">
        <w:rPr>
          <w:spacing w:val="-6"/>
        </w:rPr>
        <w:t>его использовать в решении учебных и профессиональных задач;</w:t>
      </w:r>
    </w:p>
    <w:p w14:paraId="5D6F4D63" w14:textId="77777777" w:rsidR="008C6AFA" w:rsidRPr="00A87378" w:rsidRDefault="008C6AFA" w:rsidP="008C6AFA">
      <w:pPr>
        <w:shd w:val="clear" w:color="auto" w:fill="FFFFFF"/>
        <w:tabs>
          <w:tab w:val="left" w:pos="4661"/>
          <w:tab w:val="left" w:pos="5904"/>
        </w:tabs>
        <w:ind w:firstLine="720"/>
        <w:mirrorIndents/>
        <w:jc w:val="both"/>
      </w:pPr>
      <w:r w:rsidRPr="00A87378">
        <w:rPr>
          <w:spacing w:val="-6"/>
        </w:rPr>
        <w:t xml:space="preserve">способность самостоятельно применять типовые </w:t>
      </w:r>
      <w:r w:rsidRPr="00A87378">
        <w:rPr>
          <w:spacing w:val="-6"/>
          <w:lang w:val="be-BY"/>
        </w:rPr>
        <w:t>решен</w:t>
      </w:r>
      <w:r w:rsidRPr="00A87378">
        <w:rPr>
          <w:spacing w:val="-6"/>
        </w:rPr>
        <w:t>и</w:t>
      </w:r>
      <w:r w:rsidRPr="00A87378">
        <w:rPr>
          <w:spacing w:val="-6"/>
          <w:lang w:val="be-BY"/>
        </w:rPr>
        <w:t xml:space="preserve">я </w:t>
      </w:r>
      <w:r w:rsidRPr="00A87378">
        <w:rPr>
          <w:spacing w:val="-6"/>
        </w:rPr>
        <w:t xml:space="preserve">в рамках, </w:t>
      </w:r>
      <w:r w:rsidRPr="00A87378">
        <w:rPr>
          <w:spacing w:val="-5"/>
        </w:rPr>
        <w:t>учебной программы</w:t>
      </w:r>
      <w:r w:rsidRPr="00A87378">
        <w:rPr>
          <w:spacing w:val="-8"/>
        </w:rPr>
        <w:t>;</w:t>
      </w:r>
    </w:p>
    <w:p w14:paraId="11F8B23F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усвоение основной литературы, рекомендованной учебной </w:t>
      </w:r>
      <w:r w:rsidRPr="00A87378">
        <w:rPr>
          <w:spacing w:val="-6"/>
        </w:rPr>
        <w:t>программой;</w:t>
      </w:r>
    </w:p>
    <w:p w14:paraId="0CDAE837" w14:textId="77777777" w:rsidR="008C6AFA" w:rsidRPr="00A87378" w:rsidRDefault="008C6AFA" w:rsidP="008C6AFA">
      <w:pPr>
        <w:shd w:val="clear" w:color="auto" w:fill="FFFFFF"/>
        <w:tabs>
          <w:tab w:val="left" w:pos="4896"/>
          <w:tab w:val="left" w:pos="6701"/>
        </w:tabs>
        <w:ind w:firstLine="720"/>
        <w:mirrorIndents/>
        <w:jc w:val="both"/>
      </w:pPr>
      <w:r w:rsidRPr="00A87378">
        <w:t xml:space="preserve">умение ориентироваться в базовых теориях, концепциях </w:t>
      </w:r>
      <w:r w:rsidRPr="00A87378">
        <w:rPr>
          <w:spacing w:val="-4"/>
        </w:rPr>
        <w:t xml:space="preserve">и направлениях по изучаемой дисциплине и давать имсравнительную </w:t>
      </w:r>
      <w:r w:rsidRPr="00A87378">
        <w:rPr>
          <w:spacing w:val="-9"/>
        </w:rPr>
        <w:t>оценку</w:t>
      </w:r>
      <w:r w:rsidRPr="00A87378">
        <w:rPr>
          <w:spacing w:val="-7"/>
        </w:rPr>
        <w:t>.</w:t>
      </w:r>
    </w:p>
    <w:p w14:paraId="450B4AD7" w14:textId="77777777" w:rsidR="008C6AFA" w:rsidRPr="00A87378" w:rsidRDefault="008C6AFA" w:rsidP="008C6AFA">
      <w:pPr>
        <w:shd w:val="clear" w:color="auto" w:fill="FFFFFF"/>
        <w:tabs>
          <w:tab w:val="left" w:pos="4867"/>
          <w:tab w:val="left" w:pos="6029"/>
        </w:tabs>
        <w:ind w:firstLine="720"/>
        <w:mirrorIndents/>
        <w:jc w:val="both"/>
      </w:pPr>
      <w:r w:rsidRPr="00A87378">
        <w:rPr>
          <w:spacing w:val="-9"/>
          <w:u w:val="single"/>
        </w:rPr>
        <w:t>5 (пять) баллов</w:t>
      </w:r>
      <w:r w:rsidRPr="00A87378">
        <w:rPr>
          <w:spacing w:val="-9"/>
        </w:rPr>
        <w:t>:</w:t>
      </w:r>
    </w:p>
    <w:p w14:paraId="5D42F12C" w14:textId="77777777" w:rsidR="008C6AFA" w:rsidRPr="00A87378" w:rsidRDefault="008C6AFA" w:rsidP="008C6AFA">
      <w:pPr>
        <w:shd w:val="clear" w:color="auto" w:fill="FFFFFF"/>
        <w:tabs>
          <w:tab w:val="left" w:pos="4757"/>
          <w:tab w:val="left" w:pos="6005"/>
        </w:tabs>
        <w:ind w:firstLine="720"/>
        <w:mirrorIndents/>
        <w:jc w:val="both"/>
      </w:pPr>
      <w:r w:rsidRPr="00A87378">
        <w:rPr>
          <w:spacing w:val="-1"/>
        </w:rPr>
        <w:t>достаточные знания в объеме учебной программы</w:t>
      </w:r>
      <w:r w:rsidRPr="00A87378">
        <w:rPr>
          <w:spacing w:val="-7"/>
        </w:rPr>
        <w:t>;</w:t>
      </w:r>
    </w:p>
    <w:p w14:paraId="6C2B015E" w14:textId="77777777" w:rsidR="008C6AFA" w:rsidRPr="00A87378" w:rsidRDefault="008C6AFA" w:rsidP="008C6AFA">
      <w:pPr>
        <w:shd w:val="clear" w:color="auto" w:fill="FFFFFF"/>
        <w:tabs>
          <w:tab w:val="left" w:pos="6662"/>
        </w:tabs>
        <w:ind w:firstLine="720"/>
        <w:mirrorIndents/>
        <w:jc w:val="both"/>
      </w:pPr>
      <w:r w:rsidRPr="00A87378">
        <w:rPr>
          <w:spacing w:val="-1"/>
        </w:rPr>
        <w:t xml:space="preserve">использование научной терминологии, грамотное, логически </w:t>
      </w:r>
      <w:r w:rsidRPr="00A87378">
        <w:rPr>
          <w:spacing w:val="-8"/>
        </w:rPr>
        <w:t>правильное изложение ответа на вопросы, умение делать выводы;</w:t>
      </w:r>
    </w:p>
    <w:p w14:paraId="48E071E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3"/>
        </w:rPr>
        <w:lastRenderedPageBreak/>
        <w:t xml:space="preserve">владение инструментарием учебной дисциплины, умение его </w:t>
      </w:r>
      <w:r w:rsidRPr="00A87378">
        <w:rPr>
          <w:spacing w:val="-6"/>
        </w:rPr>
        <w:t>использовать в решении учебных и профессиональных з</w:t>
      </w:r>
      <w:r w:rsidRPr="00A87378">
        <w:rPr>
          <w:spacing w:val="-6"/>
          <w:lang w:val="be-BY"/>
        </w:rPr>
        <w:t>адач;</w:t>
      </w:r>
    </w:p>
    <w:p w14:paraId="657F77D3" w14:textId="77777777" w:rsidR="008C6AFA" w:rsidRPr="00A87378" w:rsidRDefault="008C6AFA" w:rsidP="008C6AFA">
      <w:pPr>
        <w:shd w:val="clear" w:color="auto" w:fill="FFFFFF"/>
        <w:tabs>
          <w:tab w:val="left" w:pos="3979"/>
          <w:tab w:val="left" w:pos="4843"/>
          <w:tab w:val="left" w:pos="6610"/>
        </w:tabs>
        <w:ind w:firstLine="720"/>
        <w:mirrorIndents/>
        <w:jc w:val="both"/>
      </w:pPr>
      <w:r w:rsidRPr="00A87378">
        <w:rPr>
          <w:spacing w:val="-3"/>
        </w:rPr>
        <w:t xml:space="preserve">способность самостоятельно применять типовые решения в рамках </w:t>
      </w:r>
      <w:r w:rsidRPr="00A87378">
        <w:rPr>
          <w:spacing w:val="-5"/>
        </w:rPr>
        <w:t>учебной программы</w:t>
      </w:r>
      <w:r w:rsidRPr="00A87378">
        <w:rPr>
          <w:spacing w:val="-9"/>
        </w:rPr>
        <w:t>;</w:t>
      </w:r>
    </w:p>
    <w:p w14:paraId="6624B49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усвоение основной литературы, рекомендованной учебной </w:t>
      </w:r>
      <w:r w:rsidRPr="00A87378">
        <w:rPr>
          <w:spacing w:val="-7"/>
        </w:rPr>
        <w:t xml:space="preserve">программой учреждения высшего образования по учебной дисциплине; </w:t>
      </w:r>
    </w:p>
    <w:p w14:paraId="2931D882" w14:textId="77777777" w:rsidR="008C6AFA" w:rsidRPr="00A87378" w:rsidRDefault="008C6AFA" w:rsidP="008C6AFA">
      <w:pPr>
        <w:shd w:val="clear" w:color="auto" w:fill="FFFFFF"/>
        <w:tabs>
          <w:tab w:val="left" w:pos="4862"/>
          <w:tab w:val="left" w:pos="6374"/>
        </w:tabs>
        <w:ind w:firstLine="720"/>
        <w:mirrorIndents/>
        <w:jc w:val="both"/>
      </w:pPr>
      <w:r w:rsidRPr="00A87378">
        <w:t xml:space="preserve">умение ориентироваться в базовых теориях, концепциях </w:t>
      </w:r>
      <w:r w:rsidRPr="00A87378">
        <w:rPr>
          <w:spacing w:val="-3"/>
        </w:rPr>
        <w:t xml:space="preserve">и направлениях по изучаемой учебной дисциплине и давать им </w:t>
      </w:r>
      <w:r w:rsidRPr="00A87378">
        <w:rPr>
          <w:spacing w:val="-7"/>
        </w:rPr>
        <w:t>сравнительную оценку</w:t>
      </w:r>
      <w:r w:rsidRPr="00A87378">
        <w:t>.</w:t>
      </w:r>
    </w:p>
    <w:p w14:paraId="784BB529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9"/>
          <w:u w:val="single"/>
        </w:rPr>
        <w:t>4 (четыре) балла</w:t>
      </w:r>
      <w:r w:rsidRPr="00A87378">
        <w:rPr>
          <w:spacing w:val="-9"/>
        </w:rPr>
        <w:t>:</w:t>
      </w:r>
    </w:p>
    <w:p w14:paraId="0B71E01B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</w:rPr>
        <w:t xml:space="preserve">достаточный объем знаний в рамках образовательного стандарта </w:t>
      </w:r>
      <w:r w:rsidRPr="00A87378">
        <w:t>высшего образования;</w:t>
      </w:r>
    </w:p>
    <w:p w14:paraId="2AAF292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усвоение основной литературы, рекомендованной учебной </w:t>
      </w:r>
      <w:r w:rsidRPr="00A87378">
        <w:rPr>
          <w:spacing w:val="-6"/>
        </w:rPr>
        <w:t>программой;</w:t>
      </w:r>
    </w:p>
    <w:p w14:paraId="1CCB741F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>использование научной терминологии, логическое изложение ответа на вопросы, умение делать выводы без существенных ошибок;</w:t>
      </w:r>
    </w:p>
    <w:p w14:paraId="44329BC2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3"/>
        </w:rPr>
        <w:t xml:space="preserve">владение инструментарием учебной дисциплины, умение его </w:t>
      </w:r>
      <w:r w:rsidRPr="00A87378">
        <w:rPr>
          <w:spacing w:val="-6"/>
        </w:rPr>
        <w:t>использовать в решении стандартных (типовых) задач;</w:t>
      </w:r>
    </w:p>
    <w:p w14:paraId="648E3ACA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2"/>
        </w:rPr>
        <w:t xml:space="preserve">умение под руководством преподавателя решать стандартные </w:t>
      </w:r>
      <w:r w:rsidRPr="00A87378">
        <w:t>(типовые) задачи;</w:t>
      </w:r>
    </w:p>
    <w:p w14:paraId="3F724501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умение ориентироваться в основных теориях, концепциях </w:t>
      </w:r>
      <w:r w:rsidRPr="00A87378">
        <w:rPr>
          <w:spacing w:val="-6"/>
        </w:rPr>
        <w:t>и направлениях по изучаемой учебной дисциплине и давать им оценку</w:t>
      </w:r>
      <w:r w:rsidRPr="00A87378">
        <w:t>.</w:t>
      </w:r>
    </w:p>
    <w:p w14:paraId="1DCE073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  <w:u w:val="single"/>
        </w:rPr>
        <w:t>3 (три) балла</w:t>
      </w:r>
      <w:r w:rsidRPr="00A87378">
        <w:rPr>
          <w:spacing w:val="-6"/>
        </w:rPr>
        <w:t>:</w:t>
      </w:r>
    </w:p>
    <w:p w14:paraId="03F87AC4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4"/>
        </w:rPr>
        <w:t xml:space="preserve">недостаточно полный объем знаний в рамках образовательного </w:t>
      </w:r>
      <w:r w:rsidRPr="00A87378">
        <w:t>стандарта высшего образования;</w:t>
      </w:r>
    </w:p>
    <w:p w14:paraId="6E8A6F3E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</w:rPr>
        <w:t xml:space="preserve">знание части основной литературы, рекомендованной учебной </w:t>
      </w:r>
      <w:r w:rsidRPr="00A87378">
        <w:rPr>
          <w:spacing w:val="-6"/>
        </w:rPr>
        <w:t>программой;</w:t>
      </w:r>
    </w:p>
    <w:p w14:paraId="4FDA86A6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 xml:space="preserve">использование научной терминологии, изложение ответа на вопросы </w:t>
      </w:r>
      <w:r w:rsidRPr="00A87378">
        <w:t>с существенными, логическими ошибками;</w:t>
      </w:r>
    </w:p>
    <w:p w14:paraId="0D6C6227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слабое владение инструментарием учебной дисциплины, </w:t>
      </w:r>
      <w:r w:rsidRPr="00A87378">
        <w:rPr>
          <w:spacing w:val="-6"/>
        </w:rPr>
        <w:t>некомпетентность в решении стандартных (типовых) задач;</w:t>
      </w:r>
    </w:p>
    <w:p w14:paraId="11FE2F76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>неумение ориентироваться в основных теориях, концепциях и направлениях изучаемой учебной дисциплины.</w:t>
      </w:r>
    </w:p>
    <w:p w14:paraId="5F6F8BAC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  <w:u w:val="single"/>
        </w:rPr>
        <w:t>2 (два) балла</w:t>
      </w:r>
      <w:r w:rsidRPr="00A87378">
        <w:rPr>
          <w:spacing w:val="-6"/>
        </w:rPr>
        <w:t>:</w:t>
      </w:r>
    </w:p>
    <w:p w14:paraId="554E1C1A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>фрагментарные знания в рамках образовательного стандарта высшего образования;</w:t>
      </w:r>
    </w:p>
    <w:p w14:paraId="3098EA63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4"/>
        </w:rPr>
        <w:t>знания отдельных литературных источников, рекомендованных учебной программой</w:t>
      </w:r>
      <w:r w:rsidRPr="00A87378">
        <w:t>;</w:t>
      </w:r>
    </w:p>
    <w:p w14:paraId="7564A2BE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неумение использовать научную терминологию учебной </w:t>
      </w:r>
      <w:r w:rsidRPr="00A87378">
        <w:rPr>
          <w:spacing w:val="-6"/>
        </w:rPr>
        <w:t>дисциплины, наличие в ответе грубых, логических ошибок</w:t>
      </w:r>
      <w:r w:rsidRPr="00A87378">
        <w:t>.</w:t>
      </w:r>
    </w:p>
    <w:p w14:paraId="30C43781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7"/>
          <w:u w:val="single"/>
        </w:rPr>
        <w:t>1 (один) балл:</w:t>
      </w:r>
    </w:p>
    <w:p w14:paraId="729219AA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отсутствие знаний и (компетенций) в рамках образовательного, стандарта высшего образования, отказ от ответа, </w:t>
      </w:r>
      <w:r w:rsidRPr="00A87378">
        <w:rPr>
          <w:lang w:val="be-BY"/>
        </w:rPr>
        <w:t>неявка</w:t>
      </w:r>
      <w:r w:rsidRPr="00A87378">
        <w:t xml:space="preserve"> нааттестацию без уважительной причины.</w:t>
      </w:r>
    </w:p>
    <w:p w14:paraId="69EF8BBC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br w:type="page"/>
      </w:r>
    </w:p>
    <w:p w14:paraId="25D0AA9A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  <w:r w:rsidRPr="00A87378">
        <w:rPr>
          <w:rFonts w:ascii="TimesNewRomanPSMT" w:hAnsi="TimesNewRomanPSMT" w:cs="TimesNewRomanPSMT"/>
          <w:b/>
          <w:lang w:bidi="hi-IN"/>
        </w:rPr>
        <w:lastRenderedPageBreak/>
        <w:t>ЛИТЕРАТУРА</w:t>
      </w:r>
    </w:p>
    <w:p w14:paraId="512DA0B9" w14:textId="77777777" w:rsidR="00286196" w:rsidRDefault="00286196" w:rsidP="008C6AF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bidi="hi-IN"/>
        </w:rPr>
      </w:pPr>
    </w:p>
    <w:p w14:paraId="5E7BBDAF" w14:textId="77777777" w:rsidR="008C6AFA" w:rsidRPr="00A87378" w:rsidRDefault="003F16A9" w:rsidP="008C6AF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bidi="hi-IN"/>
        </w:rPr>
      </w:pPr>
      <w:r>
        <w:rPr>
          <w:rFonts w:ascii="TimesNewRomanPSMT" w:hAnsi="TimesNewRomanPSMT" w:cs="TimesNewRomanPSMT"/>
          <w:lang w:bidi="hi-IN"/>
        </w:rPr>
        <w:t>Общая экология</w:t>
      </w:r>
    </w:p>
    <w:p w14:paraId="4C28D2AB" w14:textId="77777777" w:rsidR="00E81567" w:rsidRPr="00286196" w:rsidRDefault="00E81567" w:rsidP="00286196">
      <w:pPr>
        <w:shd w:val="clear" w:color="auto" w:fill="FFFFFF"/>
        <w:tabs>
          <w:tab w:val="left" w:pos="709"/>
        </w:tabs>
        <w:ind w:left="360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lang w:bidi="hi-IN"/>
        </w:rPr>
        <w:t xml:space="preserve">Богданов, И. И. Основы учения о биосфере : учебное пособие / И. И. Богданов.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 w:rsidRPr="00286196">
        <w:rPr>
          <w:rFonts w:ascii="TimesNewRomanPSMT" w:hAnsi="TimesNewRomanPSMT" w:cs="TimesNewRomanPSMT"/>
          <w:lang w:bidi="hi-IN"/>
        </w:rPr>
        <w:t xml:space="preserve"> Омск:</w:t>
      </w:r>
      <w:r w:rsidR="00A54874"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 xml:space="preserve">ОмГПУ, 2019. </w:t>
      </w:r>
      <w:r w:rsidR="003F16A9" w:rsidRPr="00286196">
        <w:rPr>
          <w:rFonts w:ascii="TimesNewRomanPSMT" w:hAnsi="TimesNewRomanPSMT" w:cs="TimesNewRomanPSMT"/>
          <w:lang w:bidi="hi-IN"/>
        </w:rPr>
        <w:t>–</w:t>
      </w:r>
      <w:r w:rsidR="003F16A9">
        <w:rPr>
          <w:rFonts w:ascii="TimesNewRomanPSMT" w:hAnsi="TimesNewRomanPSMT" w:cs="TimesNewRomanPSMT"/>
          <w:lang w:bidi="hi-IN"/>
        </w:rPr>
        <w:t xml:space="preserve"> </w:t>
      </w:r>
      <w:r w:rsidRPr="00286196">
        <w:rPr>
          <w:rFonts w:ascii="TimesNewRomanPSMT" w:hAnsi="TimesNewRomanPSMT" w:cs="TimesNewRomanPSMT"/>
          <w:lang w:bidi="hi-IN"/>
        </w:rPr>
        <w:t xml:space="preserve">248 с. </w:t>
      </w:r>
    </w:p>
    <w:p w14:paraId="5526B9C5" w14:textId="77777777" w:rsidR="00286196" w:rsidRPr="00286196" w:rsidRDefault="00286196" w:rsidP="00286196">
      <w:pPr>
        <w:tabs>
          <w:tab w:val="left" w:pos="709"/>
        </w:tabs>
        <w:ind w:firstLine="284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lang w:bidi="hi-IN"/>
        </w:rPr>
        <w:t>Бигон М., Харпер Дж., Таунсенд К. Экология: особи, популяции и сообщества / М. Бигон, Дж. Харпер, К. Таунсенд. М.: Мир, 1989. В 2 т.</w:t>
      </w:r>
    </w:p>
    <w:p w14:paraId="49B197A1" w14:textId="77777777" w:rsidR="00A54874" w:rsidRPr="00286196" w:rsidRDefault="00A54874" w:rsidP="00A54874">
      <w:pPr>
        <w:tabs>
          <w:tab w:val="left" w:pos="709"/>
        </w:tabs>
        <w:ind w:firstLine="284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lang w:bidi="hi-IN"/>
        </w:rPr>
        <w:t>Маврищев В.В., Основы общей экологии : Учебник / В. В. Маврищев. Минск. 2020. –  448 с. - Библиогр.: с. 447.</w:t>
      </w:r>
    </w:p>
    <w:p w14:paraId="3D12C5E5" w14:textId="77777777" w:rsidR="00286196" w:rsidRPr="00286196" w:rsidRDefault="00286196" w:rsidP="00286196">
      <w:pPr>
        <w:tabs>
          <w:tab w:val="left" w:pos="709"/>
        </w:tabs>
        <w:ind w:firstLine="284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lang w:bidi="hi-IN"/>
        </w:rPr>
        <w:t xml:space="preserve">Шилов, И. А. Экология : Учеб. для студ. биол. и мед. спец. вузов / И. А. Шилов. - 2-е изд., испр.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 w:rsidRPr="00286196">
        <w:rPr>
          <w:rFonts w:ascii="TimesNewRomanPSMT" w:hAnsi="TimesNewRomanPSMT" w:cs="TimesNewRomanPSMT"/>
          <w:lang w:bidi="hi-IN"/>
        </w:rPr>
        <w:t xml:space="preserve"> М. : Высшая школа, 2001. - 512 с.</w:t>
      </w:r>
    </w:p>
    <w:p w14:paraId="143EA3D5" w14:textId="77777777" w:rsidR="00286196" w:rsidRPr="00286196" w:rsidRDefault="00286196" w:rsidP="00286196">
      <w:pPr>
        <w:tabs>
          <w:tab w:val="left" w:pos="709"/>
        </w:tabs>
        <w:ind w:firstLine="284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lang w:bidi="hi-IN"/>
        </w:rPr>
        <w:t>Гричик В.В. Экология и рациональное природопользование : учебное пособие для студентов биол. спец. /В.В. Гричик, Л.В. Камлюк ; - Минск : БГУ, 2013. – 207 с.</w:t>
      </w:r>
    </w:p>
    <w:p w14:paraId="421FDA5A" w14:textId="77777777" w:rsidR="003F16A9" w:rsidRDefault="00286196" w:rsidP="00286196">
      <w:pPr>
        <w:tabs>
          <w:tab w:val="left" w:pos="709"/>
        </w:tabs>
        <w:ind w:firstLine="284"/>
        <w:jc w:val="both"/>
        <w:rPr>
          <w:rFonts w:ascii="TimesNewRomanPSMT" w:hAnsi="TimesNewRomanPSMT" w:cs="TimesNewRomanPSMT"/>
          <w:lang w:bidi="hi-IN"/>
        </w:rPr>
      </w:pPr>
      <w:r w:rsidRPr="00286196">
        <w:rPr>
          <w:rFonts w:ascii="TimesNewRomanPSMT" w:hAnsi="TimesNewRomanPSMT" w:cs="TimesNewRomanPSMT"/>
          <w:lang w:bidi="hi-IN"/>
        </w:rPr>
        <w:t xml:space="preserve">Федорук, А. Т. Экология : учеб.  пособие / А. Т. Федорук. – Минск : Вышэйшая школа, 2013.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 w:rsidRPr="00286196">
        <w:rPr>
          <w:rFonts w:ascii="TimesNewRomanPSMT" w:hAnsi="TimesNewRomanPSMT" w:cs="TimesNewRomanPSMT"/>
          <w:lang w:bidi="hi-IN"/>
        </w:rPr>
        <w:t xml:space="preserve">461 с. </w:t>
      </w:r>
    </w:p>
    <w:p w14:paraId="5B087C78" w14:textId="77777777" w:rsidR="00ED17AB" w:rsidRPr="00A87378" w:rsidRDefault="00286196" w:rsidP="00286196">
      <w:pPr>
        <w:tabs>
          <w:tab w:val="left" w:pos="709"/>
        </w:tabs>
        <w:ind w:firstLine="284"/>
        <w:jc w:val="both"/>
        <w:rPr>
          <w:highlight w:val="yellow"/>
        </w:rPr>
      </w:pPr>
      <w:r w:rsidRPr="00286196">
        <w:rPr>
          <w:rFonts w:ascii="TimesNewRomanPSMT" w:hAnsi="TimesNewRomanPSMT" w:cs="TimesNewRomanPSMT"/>
          <w:lang w:bidi="hi-IN"/>
        </w:rPr>
        <w:t>Сушко, Г. Г. Общая экология : метод. рекомендации к выполнению лабораторных работ / Г. Г. Сушко. – Витебск : ВГУ имени П. М. Машерова, 2019. – 52 с.</w:t>
      </w:r>
    </w:p>
    <w:p w14:paraId="6F9BF643" w14:textId="77777777" w:rsidR="00ED17AB" w:rsidRPr="00A87378" w:rsidRDefault="00ED17AB" w:rsidP="008C6AFA">
      <w:pPr>
        <w:rPr>
          <w:highlight w:val="yellow"/>
        </w:rPr>
      </w:pPr>
    </w:p>
    <w:p w14:paraId="4D434D0B" w14:textId="77777777" w:rsidR="00ED17AB" w:rsidRPr="00D5620C" w:rsidRDefault="003F16A9" w:rsidP="00ED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bidi="hi-IN"/>
        </w:rPr>
      </w:pPr>
      <w:r>
        <w:rPr>
          <w:rFonts w:ascii="TimesNewRomanPSMT" w:hAnsi="TimesNewRomanPSMT" w:cs="TimesNewRomanPSMT"/>
          <w:lang w:bidi="hi-IN"/>
        </w:rPr>
        <w:t>Прикладная экология</w:t>
      </w:r>
    </w:p>
    <w:p w14:paraId="29EF7DA2" w14:textId="77777777" w:rsidR="003F16A9" w:rsidRDefault="003F16A9" w:rsidP="003F16A9">
      <w:pPr>
        <w:ind w:firstLine="360"/>
        <w:jc w:val="both"/>
      </w:pPr>
      <w:r>
        <w:t xml:space="preserve">Сазонов, Э. В. Экология городской среды: учебное пособие для студентов, обучающихся по направлению "Строительство".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>
        <w:t xml:space="preserve"> 2-е изд., испр. и доп.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>
        <w:t xml:space="preserve"> Москва: Юрайт, 2020.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>
        <w:t xml:space="preserve"> 275 с.</w:t>
      </w:r>
    </w:p>
    <w:p w14:paraId="63B37323" w14:textId="77777777" w:rsidR="003F16A9" w:rsidRDefault="003F16A9" w:rsidP="003F16A9">
      <w:pPr>
        <w:ind w:firstLine="360"/>
        <w:jc w:val="both"/>
      </w:pPr>
      <w:r>
        <w:t xml:space="preserve">Экология городской среды: учебно-методический комплекс по учебной дисциплине для специальности 1-33 01 01 Биоэкология / сост. И. А. Литвенкова; Учреждение образования "Витебский государственный университет имени П. М. Машерова",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>
        <w:t xml:space="preserve"> Витебск: ВГУ имени П. М. Машерова, 2022.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>
        <w:t xml:space="preserve"> 175с. </w:t>
      </w:r>
    </w:p>
    <w:p w14:paraId="7654E3E6" w14:textId="77777777" w:rsidR="003F16A9" w:rsidRDefault="003F16A9" w:rsidP="003F16A9">
      <w:pPr>
        <w:ind w:firstLine="360"/>
        <w:jc w:val="both"/>
      </w:pPr>
      <w:r>
        <w:t xml:space="preserve">Торбенко, А. Б.  Заповедное дело: методические указания / А.Б. Торбенко. – Витебск: УО «ВГУ им. П.М. Машерова», 2014. – 52 с. </w:t>
      </w:r>
    </w:p>
    <w:p w14:paraId="31B7D4C2" w14:textId="77777777" w:rsidR="003F16A9" w:rsidRDefault="003F16A9" w:rsidP="003F16A9">
      <w:pPr>
        <w:ind w:firstLine="360"/>
        <w:jc w:val="both"/>
      </w:pPr>
      <w:r>
        <w:t>Реймерс Н.Ф. Особо охраняемые природные территории /Н.Ф. Реймерс, Ф.Р. Штиль-марк</w:t>
      </w:r>
      <w:r w:rsidR="00A54874">
        <w:t>.</w:t>
      </w:r>
      <w:r>
        <w:t xml:space="preserve"> – Москва: «Мысль», 1978. - 295 с.</w:t>
      </w:r>
    </w:p>
    <w:p w14:paraId="7469E706" w14:textId="77777777" w:rsidR="003F16A9" w:rsidRDefault="003F16A9" w:rsidP="003F16A9">
      <w:pPr>
        <w:ind w:firstLine="360"/>
        <w:jc w:val="both"/>
      </w:pPr>
      <w:r w:rsidRPr="003F16A9">
        <w:t xml:space="preserve">Промышленная экология : учеб. пособие для студентов высш. учеб. заведений по специальности "География. Охрана природы " / , М. Г. Ясовеев [и др.] ; [под ред. М. Г. Ясовеева] ; М-во образования РБ, УО "Белорус. гос. пед. ун-т им. М. Танка".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 w:rsidRPr="003F16A9">
        <w:t xml:space="preserve"> Минск : БГПУ, 2010.</w:t>
      </w:r>
      <w:r w:rsidR="00A54874">
        <w:t xml:space="preserve">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 w:rsidRPr="003F16A9">
        <w:t xml:space="preserve"> 308 с.</w:t>
      </w:r>
    </w:p>
    <w:p w14:paraId="1DD0B523" w14:textId="77777777" w:rsidR="003F16A9" w:rsidRDefault="003F16A9" w:rsidP="003F16A9">
      <w:pPr>
        <w:ind w:firstLine="360"/>
        <w:jc w:val="both"/>
      </w:pPr>
      <w:r w:rsidRPr="003F16A9">
        <w:t>Ларионов, Н. М. Промышленная экология : учебник и практикум для студентов высших учебных заведений, обучающихся по естественнонаучным направлениям, по направлению подготовки "Техносферная безопасность и природообустройство" / Н. М. Ларионов, А. С. Рябышенков. - 2-е изд., перераб. и доп. - Москва : Юрайт, 2020.</w:t>
      </w:r>
      <w:r w:rsidR="00A54874">
        <w:t xml:space="preserve"> </w:t>
      </w:r>
      <w:r w:rsidR="00A54874" w:rsidRPr="00286196">
        <w:rPr>
          <w:rFonts w:ascii="TimesNewRomanPSMT" w:hAnsi="TimesNewRomanPSMT" w:cs="TimesNewRomanPSMT"/>
          <w:lang w:bidi="hi-IN"/>
        </w:rPr>
        <w:t xml:space="preserve">– </w:t>
      </w:r>
      <w:r w:rsidRPr="003F16A9">
        <w:t xml:space="preserve"> 380</w:t>
      </w:r>
      <w:r w:rsidR="00A54874">
        <w:t>.</w:t>
      </w:r>
    </w:p>
    <w:p w14:paraId="6AC1BF2D" w14:textId="77777777" w:rsidR="00A54874" w:rsidRDefault="00A54874" w:rsidP="003F16A9">
      <w:pPr>
        <w:ind w:firstLine="360"/>
        <w:jc w:val="both"/>
      </w:pPr>
      <w:r w:rsidRPr="00A54874">
        <w:t xml:space="preserve">Экологический мониторинг : учеб.-метод. пособие для преподавателей, студ., учащихся / Т. Я. Ашихмина [и др.] ; под ред. Т. Я. Ашихминой. </w:t>
      </w:r>
      <w:r w:rsidRPr="00286196">
        <w:rPr>
          <w:rFonts w:ascii="TimesNewRomanPSMT" w:hAnsi="TimesNewRomanPSMT" w:cs="TimesNewRomanPSMT"/>
          <w:lang w:bidi="hi-IN"/>
        </w:rPr>
        <w:t xml:space="preserve">– </w:t>
      </w:r>
      <w:r w:rsidRPr="00A54874">
        <w:t>Москва : Академический Проект, 2005 ; Киров : Константа, 2006.- 415 с.</w:t>
      </w:r>
    </w:p>
    <w:p w14:paraId="25D01BC8" w14:textId="77777777" w:rsidR="00A54874" w:rsidRDefault="00A54874" w:rsidP="003F16A9">
      <w:pPr>
        <w:ind w:firstLine="360"/>
        <w:jc w:val="both"/>
      </w:pPr>
      <w:r w:rsidRPr="00A54874">
        <w:t xml:space="preserve">Экологический мониторинг, контроль и экспертиза: методические указания по выполнению практических работ/авт.-сост. В.Е.Савенок, И.А.Литвенкова. – Витебск: УО «ВГУ им.П.М.Машерова», 2012. </w:t>
      </w:r>
      <w:r>
        <w:t xml:space="preserve"> </w:t>
      </w:r>
      <w:r w:rsidRPr="00286196">
        <w:rPr>
          <w:rFonts w:ascii="TimesNewRomanPSMT" w:hAnsi="TimesNewRomanPSMT" w:cs="TimesNewRomanPSMT"/>
          <w:lang w:bidi="hi-IN"/>
        </w:rPr>
        <w:t xml:space="preserve">– </w:t>
      </w:r>
      <w:r>
        <w:rPr>
          <w:rFonts w:ascii="TimesNewRomanPSMT" w:hAnsi="TimesNewRomanPSMT" w:cs="TimesNewRomanPSMT"/>
          <w:lang w:bidi="hi-IN"/>
        </w:rPr>
        <w:t xml:space="preserve"> </w:t>
      </w:r>
      <w:r w:rsidRPr="00A54874">
        <w:t>60с.</w:t>
      </w:r>
    </w:p>
    <w:p w14:paraId="3BC699DA" w14:textId="77777777" w:rsidR="003F16A9" w:rsidRPr="00A87378" w:rsidRDefault="003F16A9" w:rsidP="00D5620C">
      <w:pPr>
        <w:ind w:firstLine="360"/>
        <w:jc w:val="both"/>
      </w:pPr>
    </w:p>
    <w:p w14:paraId="4D092400" w14:textId="77777777" w:rsidR="00ED17AB" w:rsidRPr="00A87378" w:rsidRDefault="00ED17AB" w:rsidP="00D5620C">
      <w:pPr>
        <w:ind w:firstLine="360"/>
        <w:jc w:val="both"/>
      </w:pPr>
    </w:p>
    <w:p w14:paraId="72B6EBBD" w14:textId="77777777" w:rsidR="00ED17AB" w:rsidRPr="00A87378" w:rsidRDefault="00ED17AB" w:rsidP="00D5620C">
      <w:pPr>
        <w:ind w:firstLine="360"/>
        <w:jc w:val="both"/>
      </w:pPr>
    </w:p>
    <w:p w14:paraId="6E7EA665" w14:textId="77777777" w:rsidR="00ED17AB" w:rsidRPr="00A87378" w:rsidRDefault="00ED17AB" w:rsidP="00D5620C">
      <w:pPr>
        <w:ind w:firstLine="360"/>
      </w:pPr>
    </w:p>
    <w:p w14:paraId="0BC270E6" w14:textId="77777777" w:rsidR="00ED17AB" w:rsidRPr="00A87378" w:rsidRDefault="00ED17AB" w:rsidP="00D5620C">
      <w:pPr>
        <w:ind w:firstLine="360"/>
      </w:pPr>
    </w:p>
    <w:sectPr w:rsidR="00ED17AB" w:rsidRPr="00A87378" w:rsidSect="00B6287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B7B5" w14:textId="77777777" w:rsidR="004317E1" w:rsidRDefault="004317E1" w:rsidP="00C63813">
      <w:r>
        <w:separator/>
      </w:r>
    </w:p>
  </w:endnote>
  <w:endnote w:type="continuationSeparator" w:id="0">
    <w:p w14:paraId="40279CA6" w14:textId="77777777" w:rsidR="004317E1" w:rsidRDefault="004317E1" w:rsidP="00C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16451"/>
      <w:docPartObj>
        <w:docPartGallery w:val="Page Numbers (Bottom of Page)"/>
        <w:docPartUnique/>
      </w:docPartObj>
    </w:sdtPr>
    <w:sdtContent>
      <w:p w14:paraId="0025C0B7" w14:textId="77777777" w:rsidR="002256C7" w:rsidRDefault="00953ED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E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EED25" w14:textId="77777777" w:rsidR="002256C7" w:rsidRDefault="002256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BC8A" w14:textId="77777777" w:rsidR="004317E1" w:rsidRDefault="004317E1" w:rsidP="00C63813">
      <w:r>
        <w:separator/>
      </w:r>
    </w:p>
  </w:footnote>
  <w:footnote w:type="continuationSeparator" w:id="0">
    <w:p w14:paraId="4744D491" w14:textId="77777777" w:rsidR="004317E1" w:rsidRDefault="004317E1" w:rsidP="00C6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A873" w14:textId="77777777" w:rsidR="002256C7" w:rsidRDefault="002256C7">
    <w:pPr>
      <w:pStyle w:val="a3"/>
      <w:jc w:val="center"/>
    </w:pPr>
  </w:p>
  <w:p w14:paraId="6A3B228F" w14:textId="77777777" w:rsidR="002256C7" w:rsidRDefault="002256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5B6"/>
    <w:multiLevelType w:val="hybridMultilevel"/>
    <w:tmpl w:val="21A082F6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CD4"/>
    <w:multiLevelType w:val="hybridMultilevel"/>
    <w:tmpl w:val="6FCC83EE"/>
    <w:lvl w:ilvl="0" w:tplc="9C9440D4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B15A5B"/>
    <w:multiLevelType w:val="hybridMultilevel"/>
    <w:tmpl w:val="2E8E72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970F5C"/>
    <w:multiLevelType w:val="hybridMultilevel"/>
    <w:tmpl w:val="CA8605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4113">
    <w:abstractNumId w:val="0"/>
  </w:num>
  <w:num w:numId="2" w16cid:durableId="728723096">
    <w:abstractNumId w:val="3"/>
  </w:num>
  <w:num w:numId="3" w16cid:durableId="995692131">
    <w:abstractNumId w:val="2"/>
  </w:num>
  <w:num w:numId="4" w16cid:durableId="693115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FA"/>
    <w:rsid w:val="001140B3"/>
    <w:rsid w:val="00133312"/>
    <w:rsid w:val="001547CD"/>
    <w:rsid w:val="001829D8"/>
    <w:rsid w:val="002256C7"/>
    <w:rsid w:val="00286196"/>
    <w:rsid w:val="002C37D7"/>
    <w:rsid w:val="003F16A9"/>
    <w:rsid w:val="004317E1"/>
    <w:rsid w:val="00497A67"/>
    <w:rsid w:val="004D1C75"/>
    <w:rsid w:val="005203CD"/>
    <w:rsid w:val="005C7B86"/>
    <w:rsid w:val="00616202"/>
    <w:rsid w:val="007005F9"/>
    <w:rsid w:val="00876333"/>
    <w:rsid w:val="008C60CB"/>
    <w:rsid w:val="008C6AFA"/>
    <w:rsid w:val="008E563F"/>
    <w:rsid w:val="00953EDD"/>
    <w:rsid w:val="009B7E0B"/>
    <w:rsid w:val="009F5D76"/>
    <w:rsid w:val="00A20558"/>
    <w:rsid w:val="00A54874"/>
    <w:rsid w:val="00A87378"/>
    <w:rsid w:val="00B34F96"/>
    <w:rsid w:val="00B62873"/>
    <w:rsid w:val="00B641C4"/>
    <w:rsid w:val="00B7116D"/>
    <w:rsid w:val="00C101DD"/>
    <w:rsid w:val="00C2254D"/>
    <w:rsid w:val="00C327ED"/>
    <w:rsid w:val="00C50947"/>
    <w:rsid w:val="00C63813"/>
    <w:rsid w:val="00CF2587"/>
    <w:rsid w:val="00D01E60"/>
    <w:rsid w:val="00D03816"/>
    <w:rsid w:val="00D0456C"/>
    <w:rsid w:val="00D55ECA"/>
    <w:rsid w:val="00D5620C"/>
    <w:rsid w:val="00E465F4"/>
    <w:rsid w:val="00E56807"/>
    <w:rsid w:val="00E81287"/>
    <w:rsid w:val="00E81567"/>
    <w:rsid w:val="00EA175A"/>
    <w:rsid w:val="00ED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34AC"/>
  <w15:docId w15:val="{6B06CA89-E9A6-4A29-92BD-08709E74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F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C327E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8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81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C638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3813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7">
    <w:name w:val="Hyperlink"/>
    <w:basedOn w:val="a0"/>
    <w:uiPriority w:val="99"/>
    <w:semiHidden/>
    <w:unhideWhenUsed/>
    <w:rsid w:val="00C327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2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iblio-record-text">
    <w:name w:val="biblio-record-text"/>
    <w:basedOn w:val="a0"/>
    <w:rsid w:val="00C327ED"/>
  </w:style>
  <w:style w:type="character" w:customStyle="1" w:styleId="mat-button-wrapper">
    <w:name w:val="mat-button-wrapper"/>
    <w:basedOn w:val="a0"/>
    <w:rsid w:val="00C327ED"/>
  </w:style>
  <w:style w:type="paragraph" w:styleId="a8">
    <w:name w:val="List Paragraph"/>
    <w:basedOn w:val="a"/>
    <w:uiPriority w:val="34"/>
    <w:qFormat/>
    <w:rsid w:val="00D562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25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254D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 Светлана Вильямовна</dc:creator>
  <cp:keywords/>
  <dc:description/>
  <cp:lastModifiedBy>Невердасова Наталья Евгеньевна</cp:lastModifiedBy>
  <cp:revision>3</cp:revision>
  <cp:lastPrinted>2024-02-21T11:27:00Z</cp:lastPrinted>
  <dcterms:created xsi:type="dcterms:W3CDTF">2026-03-04T11:05:00Z</dcterms:created>
  <dcterms:modified xsi:type="dcterms:W3CDTF">2026-03-04T11:05:00Z</dcterms:modified>
</cp:coreProperties>
</file>