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35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45"/>
        <w:gridCol w:w="5245"/>
        <w:gridCol w:w="5245"/>
        <w:tblGridChange w:id="0">
          <w:tblGrid>
            <w:gridCol w:w="5245"/>
            <w:gridCol w:w="5245"/>
            <w:gridCol w:w="5245"/>
          </w:tblGrid>
        </w:tblGridChange>
      </w:tblGrid>
      <w:tr>
        <w:trPr>
          <w:cantSplit w:val="0"/>
          <w:trHeight w:val="103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3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3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Главное управление по образованию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3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Витебского областного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3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исполнительного комитета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3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3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Государственное учреждение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3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дополнительного образования взрослых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3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«Витебский областной институт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3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развития образования»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3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3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Конкурс работ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3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исследовательского характера (конференция)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3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учащихся учреждений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3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общего среднего 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3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Витебской области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3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«ЭВРИКА»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ноябрь 2025 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3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Витебск,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ИНФОРМАЦИОННОЕ СООБЩЕНИЕ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Приглашаем учащихся IX-XI классов учреждений общего среднего образования Витебской области принять участие в конкурсе работ исследовательского характера (конференции) «Эврика», которая состоится 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ноябре 2025 года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базе учреждений высшего и общего среднего образования Витебской области.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Формат проведения конференции сообщается организаторами в октябре 2025 года.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Обращаем внимание, что ПО ВСЕМ СЕКЦИЯМ РАБОТЫ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ИНДИВИДУАЛЬНЫЕ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Тематические секции конференции: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Математика. Информатика.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Информатика. Робототехника.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Физика. Астрономия.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2124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Физика. Инженерный прорыв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Биология.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Химия.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География XXI века: взгляд юного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исследователя.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География. Геоэкология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История.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Обществоведение.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Русская филология («Лингвистика», русский язык; «Литературоведение», русская литература).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Белорусская филология («Лiнгвiстыка», беларуская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мова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; «Лiтаратуразнаўства»,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беларуская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літаратура).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Романо-германская филология, китайский язык.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Трудовое обучение.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Рабочие языки конференции: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русский, белорусский, английский, немецкий, французский, испанский, китайский.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Для участия в конференции нужно пройти электронную регистрацию по ссылке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6"/>
                  <w:szCs w:val="26"/>
                  <w:u w:val="single"/>
                  <w:shd w:fill="auto" w:val="clear"/>
                  <w:vertAlign w:val="baseline"/>
                  <w:rtl w:val="0"/>
                </w:rPr>
                <w:t xml:space="preserve">https://clck.ru/3MQTL7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или отсканировать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05510" cy="904875"/>
                  <wp:effectExtent b="0" l="0" r="0" t="0"/>
                  <wp:docPr id="103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904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до 11 октября 2025 года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загрузить при регистрации электронные   материалы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АРХИВЕ RAR, ИМЯ КОТОРОГО-ФАМИЛИЯ АВТОРА РАБОТЫ: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заявку,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исследовательскую работу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с необходимыми приложениями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тезисы доклада и презентацию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Реферативные работы, работы из сети Интернет, написанные с помощью технологий искусственного интеллекта, а также оформленные не по требованиям и без электронной регистрации НЕ рассматриваются.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Материалы участников в печатном виде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и заверенные заявки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принимаются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 11 октября 2025 года по адресу: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г. Витебск, пр-т Фрунзе, 21, к. 412, 411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09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be-BY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1701" w:firstLineChars="-1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ru-RU" w:val="be-BY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ru-RU" w:val="be-BY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und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eastAsia="ru-RU" w:val="be-BY"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eastAsia="ru-RU" w:val="be-BY"/>
    </w:rPr>
  </w:style>
  <w:style w:type="character" w:styleId="Заголовок4Знак">
    <w:name w:val="Заголовок 4 Знак"/>
    <w:next w:val="Заголовок4Знак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ck.ru/3MQTL7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MElUc/mztLBHFSVqd+lmkYvlPA==">CgMxLjA4AHIhMXFHYl9pVGJhLTY4NFRyZWhYOHFwRlU4S2pRSEtfNkJz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2025-06-25T12:22:00Z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