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99" w:rsidRPr="002C549D" w:rsidRDefault="00C07199">
      <w:pPr>
        <w:pStyle w:val="ConsPlusNonformat"/>
        <w:jc w:val="both"/>
        <w:rPr>
          <w:rFonts w:ascii="Times New Roman" w:hAnsi="Times New Roman" w:cs="Times New Roman"/>
          <w:lang w:val="en-US"/>
        </w:rPr>
      </w:pPr>
      <w:r w:rsidRPr="002C549D">
        <w:rPr>
          <w:rFonts w:ascii="Times New Roman" w:hAnsi="Times New Roman" w:cs="Times New Roman"/>
          <w:lang w:val="en-US"/>
        </w:rPr>
        <w:t>APPROVED</w:t>
      </w:r>
    </w:p>
    <w:p w:rsidR="00C07199" w:rsidRPr="002C549D" w:rsidRDefault="000E20CC">
      <w:pPr>
        <w:pStyle w:val="ConsPlusNonformat"/>
        <w:jc w:val="both"/>
        <w:rPr>
          <w:rFonts w:ascii="Times New Roman" w:hAnsi="Times New Roman" w:cs="Times New Roman"/>
          <w:lang w:val="en-US"/>
        </w:rPr>
      </w:pPr>
      <w:r>
        <w:rPr>
          <w:rFonts w:ascii="Times New Roman" w:hAnsi="Times New Roman" w:cs="Times New Roman"/>
          <w:lang w:val="en-US"/>
        </w:rPr>
        <w:t>By the</w:t>
      </w:r>
      <w:bookmarkStart w:id="0" w:name="_GoBack"/>
      <w:bookmarkEnd w:id="0"/>
      <w:r>
        <w:rPr>
          <w:rFonts w:ascii="Times New Roman" w:hAnsi="Times New Roman" w:cs="Times New Roman"/>
          <w:lang w:val="en-US"/>
        </w:rPr>
        <w:t xml:space="preserve"> </w:t>
      </w:r>
      <w:r w:rsidR="00C07199" w:rsidRPr="002C549D">
        <w:rPr>
          <w:rFonts w:ascii="Times New Roman" w:hAnsi="Times New Roman" w:cs="Times New Roman"/>
          <w:lang w:val="en-US"/>
        </w:rPr>
        <w:t>Decree</w:t>
      </w:r>
    </w:p>
    <w:p w:rsidR="00C07199" w:rsidRPr="002C549D" w:rsidRDefault="00BD33BD">
      <w:pPr>
        <w:pStyle w:val="ConsPlusNonformat"/>
        <w:jc w:val="both"/>
        <w:rPr>
          <w:rFonts w:ascii="Times New Roman" w:hAnsi="Times New Roman" w:cs="Times New Roman"/>
          <w:lang w:val="en-US"/>
        </w:rPr>
      </w:pPr>
      <w:r w:rsidRPr="002C549D">
        <w:rPr>
          <w:rFonts w:ascii="Times New Roman" w:hAnsi="Times New Roman" w:cs="Times New Roman"/>
          <w:lang w:val="en-US"/>
        </w:rPr>
        <w:t xml:space="preserve">of the </w:t>
      </w:r>
      <w:r w:rsidR="00C07199" w:rsidRPr="002C549D">
        <w:rPr>
          <w:rFonts w:ascii="Times New Roman" w:hAnsi="Times New Roman" w:cs="Times New Roman"/>
          <w:lang w:val="en-US"/>
        </w:rPr>
        <w:t>Ministry of Education</w:t>
      </w:r>
    </w:p>
    <w:p w:rsidR="00C07199" w:rsidRPr="002C549D" w:rsidRDefault="00BD33BD">
      <w:pPr>
        <w:pStyle w:val="ConsPlusNonformat"/>
        <w:jc w:val="both"/>
        <w:rPr>
          <w:rFonts w:ascii="Times New Roman" w:hAnsi="Times New Roman" w:cs="Times New Roman"/>
          <w:lang w:val="en-US"/>
        </w:rPr>
      </w:pPr>
      <w:r w:rsidRPr="002C549D">
        <w:rPr>
          <w:rFonts w:ascii="Times New Roman" w:hAnsi="Times New Roman" w:cs="Times New Roman"/>
          <w:lang w:val="en-US"/>
        </w:rPr>
        <w:t>of t</w:t>
      </w:r>
      <w:r w:rsidR="00C07199" w:rsidRPr="002C549D">
        <w:rPr>
          <w:rFonts w:ascii="Times New Roman" w:hAnsi="Times New Roman" w:cs="Times New Roman"/>
          <w:lang w:val="en-US"/>
        </w:rPr>
        <w:t>he Republic of Belarus</w:t>
      </w:r>
    </w:p>
    <w:p w:rsidR="00C07199" w:rsidRPr="002C549D" w:rsidRDefault="00C07199">
      <w:pPr>
        <w:pStyle w:val="ConsPlusNonformat"/>
        <w:jc w:val="both"/>
        <w:rPr>
          <w:rFonts w:ascii="Times New Roman" w:hAnsi="Times New Roman" w:cs="Times New Roman"/>
          <w:lang w:val="en-US"/>
        </w:rPr>
      </w:pPr>
      <w:r w:rsidRPr="002C549D">
        <w:rPr>
          <w:rFonts w:ascii="Times New Roman" w:hAnsi="Times New Roman" w:cs="Times New Roman"/>
          <w:lang w:val="en-US"/>
        </w:rPr>
        <w:t>06/26/2019 N 81</w:t>
      </w:r>
    </w:p>
    <w:p w:rsidR="00C07199" w:rsidRPr="002C549D" w:rsidRDefault="00C07199">
      <w:pPr>
        <w:pStyle w:val="ConsPlusNormal"/>
        <w:rPr>
          <w:rFonts w:ascii="Times New Roman" w:hAnsi="Times New Roman" w:cs="Times New Roman"/>
          <w:lang w:val="en-US"/>
        </w:rPr>
      </w:pPr>
    </w:p>
    <w:p w:rsidR="00C07199" w:rsidRPr="002C549D" w:rsidRDefault="00C07199">
      <w:pPr>
        <w:pStyle w:val="ConsPlusTitle"/>
        <w:jc w:val="center"/>
        <w:rPr>
          <w:rFonts w:ascii="Times New Roman" w:hAnsi="Times New Roman" w:cs="Times New Roman"/>
          <w:lang w:val="en-US"/>
        </w:rPr>
      </w:pPr>
      <w:r w:rsidRPr="002C549D">
        <w:rPr>
          <w:rFonts w:ascii="Times New Roman" w:hAnsi="Times New Roman" w:cs="Times New Roman"/>
          <w:lang w:val="en-US"/>
        </w:rPr>
        <w:t>EDUCATIONAL STANDARD OF HIGHER EDUCATION</w:t>
      </w:r>
    </w:p>
    <w:p w:rsidR="00C07199" w:rsidRPr="002C549D" w:rsidRDefault="00C07199">
      <w:pPr>
        <w:pStyle w:val="ConsPlusTitle"/>
        <w:jc w:val="center"/>
        <w:rPr>
          <w:rFonts w:ascii="Times New Roman" w:hAnsi="Times New Roman" w:cs="Times New Roman"/>
          <w:lang w:val="en-US"/>
        </w:rPr>
      </w:pPr>
    </w:p>
    <w:p w:rsidR="00C07199" w:rsidRPr="002C549D" w:rsidRDefault="00C07199">
      <w:pPr>
        <w:pStyle w:val="ConsPlusTitle"/>
        <w:jc w:val="center"/>
        <w:rPr>
          <w:rFonts w:ascii="Times New Roman" w:hAnsi="Times New Roman" w:cs="Times New Roman"/>
          <w:lang w:val="en-US"/>
        </w:rPr>
      </w:pPr>
      <w:r w:rsidRPr="002C549D">
        <w:rPr>
          <w:rFonts w:ascii="Times New Roman" w:hAnsi="Times New Roman" w:cs="Times New Roman"/>
          <w:lang w:val="en-US"/>
        </w:rPr>
        <w:t>(OSVO 1-21 80 10-2019)</w:t>
      </w:r>
    </w:p>
    <w:p w:rsidR="00C07199" w:rsidRPr="002C549D" w:rsidRDefault="00C07199">
      <w:pPr>
        <w:pStyle w:val="ConsPlusTitle"/>
        <w:jc w:val="center"/>
        <w:rPr>
          <w:rFonts w:ascii="Times New Roman" w:hAnsi="Times New Roman" w:cs="Times New Roman"/>
          <w:lang w:val="en-US"/>
        </w:rPr>
      </w:pP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ВЫСШЕЕ ОБРАЗОВАНИЕ. II СТУПЕНЬ (МАГИСТРАТУРА)</w:t>
      </w: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СПЕЦИАЛЬНОСТЬ 1-21 80 10 ЛИТЕРАТУРОВЕДЕНИЕ</w:t>
      </w: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СТЕПЕНЬ МАГИСТР</w:t>
      </w:r>
    </w:p>
    <w:p w:rsidR="00BD33BD" w:rsidRPr="002C549D" w:rsidRDefault="00BD33BD" w:rsidP="00BD33BD">
      <w:pPr>
        <w:pStyle w:val="ConsPlusTitle"/>
        <w:jc w:val="center"/>
        <w:rPr>
          <w:rFonts w:ascii="Times New Roman" w:hAnsi="Times New Roman" w:cs="Times New Roman"/>
        </w:rPr>
      </w:pP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ВЫШЭЙШАЯ АДУКАЦЫЯ. II СТУПЕНЬ (МАГIСТРАТУРА)</w:t>
      </w: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СПЕЦЫЯЛЬНАСЦЬ 1-21 80 10 ЛIТАРАТУРАЗНАЎСТВА</w:t>
      </w:r>
    </w:p>
    <w:p w:rsidR="00BD33BD" w:rsidRPr="002C549D" w:rsidRDefault="00BD33BD" w:rsidP="00BD33BD">
      <w:pPr>
        <w:pStyle w:val="ConsPlusTitle"/>
        <w:jc w:val="center"/>
        <w:rPr>
          <w:rFonts w:ascii="Times New Roman" w:hAnsi="Times New Roman" w:cs="Times New Roman"/>
        </w:rPr>
      </w:pPr>
      <w:r w:rsidRPr="002C549D">
        <w:rPr>
          <w:rFonts w:ascii="Times New Roman" w:hAnsi="Times New Roman" w:cs="Times New Roman"/>
        </w:rPr>
        <w:t>СТУПЕНЬ МАГIСТР</w:t>
      </w:r>
    </w:p>
    <w:p w:rsidR="00BD33BD" w:rsidRPr="002C549D" w:rsidRDefault="00BD33BD" w:rsidP="00BD33BD">
      <w:pPr>
        <w:pStyle w:val="ConsPlusTitle"/>
        <w:jc w:val="center"/>
        <w:rPr>
          <w:rFonts w:ascii="Times New Roman" w:hAnsi="Times New Roman" w:cs="Times New Roman"/>
        </w:rPr>
      </w:pPr>
    </w:p>
    <w:p w:rsidR="00BD33BD" w:rsidRPr="002C549D" w:rsidRDefault="00BD33BD" w:rsidP="00BD33BD">
      <w:pPr>
        <w:pStyle w:val="ConsPlusTitle"/>
        <w:jc w:val="center"/>
        <w:rPr>
          <w:rFonts w:ascii="Times New Roman" w:hAnsi="Times New Roman" w:cs="Times New Roman"/>
          <w:lang w:val="en-US"/>
        </w:rPr>
      </w:pPr>
      <w:r w:rsidRPr="002C549D">
        <w:rPr>
          <w:rFonts w:ascii="Times New Roman" w:hAnsi="Times New Roman" w:cs="Times New Roman"/>
          <w:lang w:val="en-US"/>
        </w:rPr>
        <w:t>HIGHER EDUCATION. II STAGE (MASTER'S COURSE)</w:t>
      </w:r>
    </w:p>
    <w:p w:rsidR="00BD33BD" w:rsidRPr="002C549D" w:rsidRDefault="00BD33BD" w:rsidP="00BD33BD">
      <w:pPr>
        <w:pStyle w:val="ConsPlusTitle"/>
        <w:jc w:val="center"/>
        <w:rPr>
          <w:rFonts w:ascii="Times New Roman" w:hAnsi="Times New Roman" w:cs="Times New Roman"/>
          <w:lang w:val="en-US"/>
        </w:rPr>
      </w:pPr>
      <w:r w:rsidRPr="002C549D">
        <w:rPr>
          <w:rFonts w:ascii="Times New Roman" w:hAnsi="Times New Roman" w:cs="Times New Roman"/>
          <w:lang w:val="en-US"/>
        </w:rPr>
        <w:t>SPECIALITY 1-21 80 10 LITERATURE STUDIES</w:t>
      </w:r>
    </w:p>
    <w:p w:rsidR="00BD33BD" w:rsidRPr="002C549D" w:rsidRDefault="00BD33BD" w:rsidP="00BD33BD">
      <w:pPr>
        <w:pStyle w:val="ConsPlusTitle"/>
        <w:jc w:val="center"/>
        <w:rPr>
          <w:rFonts w:ascii="Times New Roman" w:hAnsi="Times New Roman" w:cs="Times New Roman"/>
          <w:lang w:val="en-US"/>
        </w:rPr>
      </w:pPr>
      <w:r w:rsidRPr="002C549D">
        <w:rPr>
          <w:rFonts w:ascii="Times New Roman" w:hAnsi="Times New Roman" w:cs="Times New Roman"/>
          <w:lang w:val="en-US"/>
        </w:rPr>
        <w:t>DEGREE MASTER</w:t>
      </w:r>
    </w:p>
    <w:p w:rsidR="00C07199" w:rsidRPr="002C549D" w:rsidRDefault="00C07199">
      <w:pPr>
        <w:pStyle w:val="ConsPlusTitle"/>
        <w:jc w:val="center"/>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1</w:t>
      </w:r>
      <w:r w:rsidR="00BD33BD" w:rsidRPr="002C549D">
        <w:rPr>
          <w:rFonts w:ascii="Times New Roman" w:hAnsi="Times New Roman" w:cs="Times New Roman"/>
          <w:b/>
          <w:lang w:val="en-US"/>
        </w:rPr>
        <w:t>.</w:t>
      </w:r>
      <w:r w:rsidRPr="002C549D">
        <w:rPr>
          <w:rFonts w:ascii="Times New Roman" w:hAnsi="Times New Roman" w:cs="Times New Roman"/>
          <w:b/>
          <w:lang w:val="en-US"/>
        </w:rPr>
        <w:t xml:space="preserve"> </w:t>
      </w:r>
      <w:r w:rsidR="00BD33BD" w:rsidRPr="002C549D">
        <w:rPr>
          <w:rFonts w:ascii="Times New Roman" w:hAnsi="Times New Roman" w:cs="Times New Roman"/>
          <w:b/>
          <w:lang w:val="en-US"/>
        </w:rPr>
        <w:t>A</w:t>
      </w:r>
      <w:r w:rsidRPr="002C549D">
        <w:rPr>
          <w:rFonts w:ascii="Times New Roman" w:hAnsi="Times New Roman" w:cs="Times New Roman"/>
          <w:b/>
          <w:lang w:val="en-US"/>
        </w:rPr>
        <w:t>rea of ​​use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This educational standard is used in the development of educational and program documentation, educational and methodological documentation, educational publications and information and analytical materials of the educational program of higher education of the second stage (master's </w:t>
      </w:r>
      <w:r w:rsidR="00BD33BD" w:rsidRPr="002C549D">
        <w:rPr>
          <w:rFonts w:ascii="Times New Roman" w:hAnsi="Times New Roman" w:cs="Times New Roman"/>
          <w:lang w:val="en-US"/>
        </w:rPr>
        <w:t>course</w:t>
      </w:r>
      <w:r w:rsidRPr="002C549D">
        <w:rPr>
          <w:rFonts w:ascii="Times New Roman" w:hAnsi="Times New Roman" w:cs="Times New Roman"/>
          <w:lang w:val="en-US"/>
        </w:rPr>
        <w:t xml:space="preserve">) (hereinafter - the educational program of the master's </w:t>
      </w:r>
      <w:r w:rsidR="00BD33BD" w:rsidRPr="002C549D">
        <w:rPr>
          <w:rFonts w:ascii="Times New Roman" w:hAnsi="Times New Roman" w:cs="Times New Roman"/>
          <w:lang w:val="en-US"/>
        </w:rPr>
        <w:t>course</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This educational standard is mandatory for use in all institutions of higher education of the Republic of Belarus that provide training in the educational program of the ma</w:t>
      </w:r>
      <w:r w:rsidR="004A0CBE" w:rsidRPr="002C549D">
        <w:rPr>
          <w:rFonts w:ascii="Times New Roman" w:hAnsi="Times New Roman" w:cs="Times New Roman"/>
          <w:lang w:val="en-US"/>
        </w:rPr>
        <w:t>ster’s course</w:t>
      </w:r>
      <w:r w:rsidRPr="002C549D">
        <w:rPr>
          <w:rFonts w:ascii="Times New Roman" w:hAnsi="Times New Roman" w:cs="Times New Roman"/>
          <w:lang w:val="en-US"/>
        </w:rPr>
        <w:t xml:space="preserve"> in the specialty</w:t>
      </w:r>
      <w:r w:rsidR="004A0CBE" w:rsidRPr="002C549D">
        <w:rPr>
          <w:rFonts w:ascii="Times New Roman" w:hAnsi="Times New Roman" w:cs="Times New Roman"/>
          <w:lang w:val="en-US"/>
        </w:rPr>
        <w:t xml:space="preserve"> </w:t>
      </w:r>
      <w:hyperlink r:id="rId4" w:history="1">
        <w:r w:rsidRPr="002C549D">
          <w:rPr>
            <w:rFonts w:ascii="Times New Roman" w:hAnsi="Times New Roman" w:cs="Times New Roman"/>
            <w:color w:val="0000FF"/>
            <w:lang w:val="en-US"/>
          </w:rPr>
          <w:t>1-21 80 10</w:t>
        </w:r>
      </w:hyperlink>
      <w:r w:rsidR="004A0CBE" w:rsidRPr="002C549D">
        <w:rPr>
          <w:rFonts w:ascii="Times New Roman" w:hAnsi="Times New Roman" w:cs="Times New Roman"/>
          <w:color w:val="0000FF"/>
          <w:lang w:val="en-US"/>
        </w:rPr>
        <w:t xml:space="preserve"> </w:t>
      </w:r>
      <w:r w:rsidRPr="002C549D">
        <w:rPr>
          <w:rFonts w:ascii="Times New Roman" w:hAnsi="Times New Roman" w:cs="Times New Roman"/>
          <w:lang w:val="en-US"/>
        </w:rPr>
        <w:t>"Litera</w:t>
      </w:r>
      <w:r w:rsidR="004A0CBE" w:rsidRPr="002C549D">
        <w:rPr>
          <w:rFonts w:ascii="Times New Roman" w:hAnsi="Times New Roman" w:cs="Times New Roman"/>
          <w:lang w:val="en-US"/>
        </w:rPr>
        <w:t>ture</w:t>
      </w:r>
      <w:r w:rsidRPr="002C549D">
        <w:rPr>
          <w:rFonts w:ascii="Times New Roman" w:hAnsi="Times New Roman" w:cs="Times New Roman"/>
          <w:lang w:val="en-US"/>
        </w:rPr>
        <w:t xml:space="preserve"> Studies".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2. Regulatory references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This educational standard uses references to the following legislative acts:</w:t>
      </w:r>
    </w:p>
    <w:p w:rsidR="00C07199" w:rsidRPr="002C549D" w:rsidRDefault="002C549D" w:rsidP="002C549D">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 xml:space="preserve">Code of the </w:t>
      </w:r>
      <w:r w:rsidR="00C07199" w:rsidRPr="002C549D">
        <w:rPr>
          <w:rFonts w:ascii="Times New Roman" w:hAnsi="Times New Roman" w:cs="Times New Roman"/>
          <w:lang w:val="en-US"/>
        </w:rPr>
        <w:t>Republic of Belarus on education;</w:t>
      </w:r>
    </w:p>
    <w:p w:rsidR="00C07199" w:rsidRPr="002C549D" w:rsidRDefault="002C549D">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 xml:space="preserve">Law </w:t>
      </w:r>
      <w:r w:rsidR="00C07199" w:rsidRPr="002C549D">
        <w:rPr>
          <w:rFonts w:ascii="Times New Roman" w:hAnsi="Times New Roman" w:cs="Times New Roman"/>
          <w:lang w:val="en-US"/>
        </w:rPr>
        <w:t>of the Republic of Belarus dated July 10, 2012 N</w:t>
      </w:r>
      <w:r>
        <w:rPr>
          <w:rFonts w:ascii="Times New Roman" w:hAnsi="Times New Roman" w:cs="Times New Roman"/>
          <w:lang w:val="en-US"/>
        </w:rPr>
        <w:t>o.</w:t>
      </w:r>
      <w:r w:rsidR="00C07199" w:rsidRPr="002C549D">
        <w:rPr>
          <w:rFonts w:ascii="Times New Roman" w:hAnsi="Times New Roman" w:cs="Times New Roman"/>
          <w:lang w:val="en-US"/>
        </w:rPr>
        <w:t xml:space="preserve"> 425-</w:t>
      </w:r>
      <w:r>
        <w:rPr>
          <w:rFonts w:ascii="Times New Roman" w:hAnsi="Times New Roman" w:cs="Times New Roman"/>
        </w:rPr>
        <w:t>З</w:t>
      </w:r>
      <w:r w:rsidR="00C07199" w:rsidRPr="002C549D">
        <w:rPr>
          <w:rFonts w:ascii="Times New Roman" w:hAnsi="Times New Roman" w:cs="Times New Roman"/>
          <w:lang w:val="en-US"/>
        </w:rPr>
        <w:t xml:space="preserve"> "On the state innovation policy and innovation activity in the Republic of Belarus";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 </w:t>
      </w:r>
      <w:r w:rsidR="002C549D">
        <w:rPr>
          <w:rFonts w:ascii="Times New Roman" w:hAnsi="Times New Roman" w:cs="Times New Roman"/>
        </w:rPr>
        <w:t>СТБ</w:t>
      </w:r>
      <w:r w:rsidR="002C549D" w:rsidRPr="002C549D">
        <w:rPr>
          <w:rFonts w:ascii="Times New Roman" w:hAnsi="Times New Roman" w:cs="Times New Roman"/>
          <w:lang w:val="en-US"/>
        </w:rPr>
        <w:t xml:space="preserve"> </w:t>
      </w:r>
      <w:r w:rsidRPr="002C549D">
        <w:rPr>
          <w:rFonts w:ascii="Times New Roman" w:hAnsi="Times New Roman" w:cs="Times New Roman"/>
          <w:lang w:val="en-US"/>
        </w:rPr>
        <w:t xml:space="preserve">ISO 9000-2015 Quality management systems. Basic provisions and dictionary (hereinafter </w:t>
      </w:r>
      <w:r w:rsidR="002C549D">
        <w:rPr>
          <w:rFonts w:ascii="Times New Roman" w:hAnsi="Times New Roman" w:cs="Times New Roman"/>
          <w:lang w:val="en-US"/>
        </w:rPr>
        <w:t>–</w:t>
      </w:r>
      <w:r w:rsidRPr="002C549D">
        <w:rPr>
          <w:rFonts w:ascii="Times New Roman" w:hAnsi="Times New Roman" w:cs="Times New Roman"/>
          <w:lang w:val="en-US"/>
        </w:rPr>
        <w:t xml:space="preserve"> </w:t>
      </w:r>
      <w:r w:rsidR="002C549D">
        <w:rPr>
          <w:rFonts w:ascii="Times New Roman" w:hAnsi="Times New Roman" w:cs="Times New Roman"/>
        </w:rPr>
        <w:t>СТБ</w:t>
      </w:r>
      <w:r w:rsidRPr="002C549D">
        <w:rPr>
          <w:rFonts w:ascii="Times New Roman" w:hAnsi="Times New Roman" w:cs="Times New Roman"/>
          <w:lang w:val="en-US"/>
        </w:rPr>
        <w:t xml:space="preserve"> ISO 9000-2015);</w:t>
      </w:r>
    </w:p>
    <w:p w:rsidR="00C07199" w:rsidRPr="002C549D" w:rsidRDefault="002C549D">
      <w:pPr>
        <w:pStyle w:val="ConsPlusNormal"/>
        <w:spacing w:before="220"/>
        <w:ind w:firstLine="540"/>
        <w:jc w:val="both"/>
        <w:rPr>
          <w:rFonts w:ascii="Times New Roman" w:hAnsi="Times New Roman" w:cs="Times New Roman"/>
          <w:lang w:val="en-US"/>
        </w:rPr>
      </w:pPr>
      <w:r>
        <w:rPr>
          <w:rFonts w:ascii="Times New Roman" w:hAnsi="Times New Roman" w:cs="Times New Roman"/>
        </w:rPr>
        <w:t>ОКРБ</w:t>
      </w:r>
      <w:r w:rsidR="00C07199" w:rsidRPr="002C549D">
        <w:rPr>
          <w:rFonts w:ascii="Times New Roman" w:hAnsi="Times New Roman" w:cs="Times New Roman"/>
          <w:lang w:val="en-US"/>
        </w:rPr>
        <w:t xml:space="preserve"> 011-2009 </w:t>
      </w:r>
      <w:r w:rsidRPr="002C549D">
        <w:rPr>
          <w:rFonts w:ascii="Times New Roman" w:hAnsi="Times New Roman" w:cs="Times New Roman"/>
          <w:lang w:val="en-US"/>
        </w:rPr>
        <w:t>National classifier of the Republic of Belarus "Specialties and qualifications"</w:t>
      </w:r>
      <w:r w:rsidR="00C07199" w:rsidRPr="002C549D">
        <w:rPr>
          <w:rFonts w:ascii="Times New Roman" w:hAnsi="Times New Roman" w:cs="Times New Roman"/>
          <w:lang w:val="en-US"/>
        </w:rPr>
        <w:t xml:space="preserve"> (hereinafter - </w:t>
      </w:r>
      <w:r>
        <w:rPr>
          <w:rFonts w:ascii="Times New Roman" w:hAnsi="Times New Roman" w:cs="Times New Roman"/>
        </w:rPr>
        <w:t>ОКРБ</w:t>
      </w:r>
      <w:r w:rsidR="00C07199" w:rsidRPr="002C549D">
        <w:rPr>
          <w:rFonts w:ascii="Times New Roman" w:hAnsi="Times New Roman" w:cs="Times New Roman"/>
          <w:lang w:val="en-US"/>
        </w:rPr>
        <w:t xml:space="preserve"> 011-2009);</w:t>
      </w:r>
    </w:p>
    <w:p w:rsidR="00C07199" w:rsidRPr="002C549D" w:rsidRDefault="002C549D">
      <w:pPr>
        <w:pStyle w:val="ConsPlusNormal"/>
        <w:spacing w:before="220"/>
        <w:ind w:firstLine="540"/>
        <w:jc w:val="both"/>
        <w:rPr>
          <w:rFonts w:ascii="Times New Roman" w:hAnsi="Times New Roman" w:cs="Times New Roman"/>
          <w:lang w:val="en-US"/>
        </w:rPr>
      </w:pPr>
      <w:r>
        <w:rPr>
          <w:rFonts w:ascii="Times New Roman" w:hAnsi="Times New Roman" w:cs="Times New Roman"/>
        </w:rPr>
        <w:t>ОКРБ</w:t>
      </w:r>
      <w:r w:rsidR="00C07199" w:rsidRPr="002C549D">
        <w:rPr>
          <w:rFonts w:ascii="Times New Roman" w:hAnsi="Times New Roman" w:cs="Times New Roman"/>
          <w:lang w:val="en-US"/>
        </w:rPr>
        <w:t xml:space="preserve"> 005-2011 </w:t>
      </w:r>
      <w:r w:rsidRPr="002C549D">
        <w:rPr>
          <w:rFonts w:ascii="Times New Roman" w:hAnsi="Times New Roman" w:cs="Times New Roman"/>
          <w:lang w:val="en-US"/>
        </w:rPr>
        <w:t>National classifier of the Republic of Belarus</w:t>
      </w:r>
      <w:r w:rsidR="00C07199" w:rsidRPr="002C549D">
        <w:rPr>
          <w:rFonts w:ascii="Times New Roman" w:hAnsi="Times New Roman" w:cs="Times New Roman"/>
          <w:lang w:val="en-US"/>
        </w:rPr>
        <w:t xml:space="preserve"> "Types of economic activity" (hereinafter - </w:t>
      </w:r>
      <w:r>
        <w:rPr>
          <w:rFonts w:ascii="Times New Roman" w:hAnsi="Times New Roman" w:cs="Times New Roman"/>
        </w:rPr>
        <w:t>ОКРБ</w:t>
      </w:r>
      <w:r w:rsidR="00C07199" w:rsidRPr="002C549D">
        <w:rPr>
          <w:rFonts w:ascii="Times New Roman" w:hAnsi="Times New Roman" w:cs="Times New Roman"/>
          <w:lang w:val="en-US"/>
        </w:rPr>
        <w:t xml:space="preserve"> 005-2011).</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3. Basic terms and definitions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This educational standard uses the terms established </w:t>
      </w:r>
      <w:r w:rsidR="002C549D" w:rsidRPr="002C549D">
        <w:rPr>
          <w:rFonts w:ascii="Times New Roman" w:hAnsi="Times New Roman" w:cs="Times New Roman"/>
          <w:lang w:val="en-US"/>
        </w:rPr>
        <w:t>in the Code of the Republic of Belarus on Education</w:t>
      </w:r>
      <w:r w:rsidRPr="002C549D">
        <w:rPr>
          <w:rFonts w:ascii="Times New Roman" w:hAnsi="Times New Roman" w:cs="Times New Roman"/>
          <w:lang w:val="en-US"/>
        </w:rPr>
        <w:t>, as well as the following terms with their respective definitions:</w:t>
      </w:r>
      <w:r w:rsidR="002C549D" w:rsidRPr="002C549D">
        <w:rPr>
          <w:rFonts w:ascii="Times New Roman" w:hAnsi="Times New Roman" w:cs="Times New Roman"/>
          <w:lang w:val="en-US"/>
        </w:rPr>
        <w:t xml:space="preserve"> </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Innovation</w:t>
      </w:r>
      <w:r w:rsidRPr="002C549D">
        <w:rPr>
          <w:rFonts w:ascii="Times New Roman" w:hAnsi="Times New Roman" w:cs="Times New Roman"/>
          <w:lang w:val="en-US"/>
        </w:rPr>
        <w:t xml:space="preserve">- new or improved products, new or improved technology, new service, new </w:t>
      </w:r>
      <w:r w:rsidRPr="002C549D">
        <w:rPr>
          <w:rFonts w:ascii="Times New Roman" w:hAnsi="Times New Roman" w:cs="Times New Roman"/>
          <w:lang w:val="en-US"/>
        </w:rPr>
        <w:lastRenderedPageBreak/>
        <w:t>organizational and technical solution of industrial, administrative, commercial or other nature introduced into civil circulation or used for own needs.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Innovation activity</w:t>
      </w:r>
      <w:r w:rsidRPr="002C549D">
        <w:rPr>
          <w:rFonts w:ascii="Times New Roman" w:hAnsi="Times New Roman" w:cs="Times New Roman"/>
          <w:lang w:val="en-US"/>
        </w:rPr>
        <w:t xml:space="preserve">- activities to transform </w:t>
      </w:r>
      <w:r w:rsidR="00EE5548" w:rsidRPr="00EE5548">
        <w:rPr>
          <w:rFonts w:ascii="Times New Roman" w:hAnsi="Times New Roman" w:cs="Times New Roman"/>
          <w:lang w:val="en-US"/>
        </w:rPr>
        <w:t>novelty</w:t>
      </w:r>
      <w:r w:rsidRPr="002C549D">
        <w:rPr>
          <w:rFonts w:ascii="Times New Roman" w:hAnsi="Times New Roman" w:cs="Times New Roman"/>
          <w:lang w:val="en-US"/>
        </w:rPr>
        <w:t xml:space="preserve"> into innovation.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Competence</w:t>
      </w:r>
      <w:r w:rsidRPr="002C549D">
        <w:rPr>
          <w:rFonts w:ascii="Times New Roman" w:hAnsi="Times New Roman" w:cs="Times New Roman"/>
          <w:lang w:val="en-US"/>
        </w:rPr>
        <w:t>- the ability to apply knowledge and skills to achieve the intended results (</w:t>
      </w:r>
      <w:r w:rsidR="00EE5548">
        <w:rPr>
          <w:rFonts w:ascii="Times New Roman" w:hAnsi="Times New Roman" w:cs="Times New Roman"/>
        </w:rPr>
        <w:t>СТБ</w:t>
      </w:r>
      <w:r w:rsidRPr="002C549D">
        <w:rPr>
          <w:rFonts w:ascii="Times New Roman" w:hAnsi="Times New Roman" w:cs="Times New Roman"/>
          <w:lang w:val="en-US"/>
        </w:rPr>
        <w:t xml:space="preserve"> ISO 9000-2015).</w:t>
      </w:r>
    </w:p>
    <w:p w:rsidR="00C07199" w:rsidRPr="002C549D" w:rsidRDefault="00EE5548">
      <w:pPr>
        <w:pStyle w:val="ConsPlusNormal"/>
        <w:spacing w:before="220"/>
        <w:ind w:firstLine="540"/>
        <w:jc w:val="both"/>
        <w:rPr>
          <w:rFonts w:ascii="Times New Roman" w:hAnsi="Times New Roman" w:cs="Times New Roman"/>
          <w:lang w:val="en-US"/>
        </w:rPr>
      </w:pPr>
      <w:proofErr w:type="spellStart"/>
      <w:r>
        <w:rPr>
          <w:rFonts w:ascii="Times New Roman" w:hAnsi="Times New Roman" w:cs="Times New Roman"/>
          <w:b/>
        </w:rPr>
        <w:t>С</w:t>
      </w:r>
      <w:r w:rsidRPr="00EE5548">
        <w:rPr>
          <w:rFonts w:ascii="Times New Roman" w:hAnsi="Times New Roman" w:cs="Times New Roman"/>
          <w:b/>
          <w:lang w:val="en-US"/>
        </w:rPr>
        <w:t>ompetency</w:t>
      </w:r>
      <w:proofErr w:type="spellEnd"/>
      <w:r w:rsidRPr="00EE5548">
        <w:rPr>
          <w:rFonts w:ascii="Times New Roman" w:hAnsi="Times New Roman" w:cs="Times New Roman"/>
          <w:lang w:val="en-US"/>
        </w:rPr>
        <w:t xml:space="preserve"> </w:t>
      </w:r>
      <w:r w:rsidR="00C07199" w:rsidRPr="002C549D">
        <w:rPr>
          <w:rFonts w:ascii="Times New Roman" w:hAnsi="Times New Roman" w:cs="Times New Roman"/>
          <w:lang w:val="en-US"/>
        </w:rPr>
        <w:t>- knowledge, skills and experience necessary for solving theoretical and practical problems.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Master's</w:t>
      </w:r>
      <w:r w:rsidR="00EE5548">
        <w:rPr>
          <w:rFonts w:ascii="Times New Roman" w:hAnsi="Times New Roman" w:cs="Times New Roman"/>
          <w:b/>
          <w:lang w:val="en-US"/>
        </w:rPr>
        <w:t xml:space="preserve"> thesis</w:t>
      </w:r>
      <w:r w:rsidRPr="002C549D">
        <w:rPr>
          <w:rFonts w:ascii="Times New Roman" w:hAnsi="Times New Roman" w:cs="Times New Roman"/>
          <w:b/>
          <w:lang w:val="en-US"/>
        </w:rPr>
        <w:t xml:space="preserve"> </w:t>
      </w:r>
      <w:r w:rsidRPr="002C549D">
        <w:rPr>
          <w:rFonts w:ascii="Times New Roman" w:hAnsi="Times New Roman" w:cs="Times New Roman"/>
          <w:lang w:val="en-US"/>
        </w:rPr>
        <w:t xml:space="preserve">- </w:t>
      </w:r>
      <w:r w:rsidR="00BF6A7C">
        <w:rPr>
          <w:rFonts w:ascii="Times New Roman" w:hAnsi="Times New Roman" w:cs="Times New Roman"/>
          <w:lang w:val="en-US"/>
        </w:rPr>
        <w:t>self-</w:t>
      </w:r>
      <w:proofErr w:type="spellStart"/>
      <w:r w:rsidR="00BF6A7C">
        <w:rPr>
          <w:rFonts w:ascii="Times New Roman" w:hAnsi="Times New Roman" w:cs="Times New Roman"/>
          <w:lang w:val="en-US"/>
        </w:rPr>
        <w:t>guided</w:t>
      </w:r>
      <w:r w:rsidRPr="002C549D">
        <w:rPr>
          <w:rFonts w:ascii="Times New Roman" w:hAnsi="Times New Roman" w:cs="Times New Roman"/>
          <w:lang w:val="en-US"/>
        </w:rPr>
        <w:t>ly</w:t>
      </w:r>
      <w:proofErr w:type="spellEnd"/>
      <w:r w:rsidRPr="002C549D">
        <w:rPr>
          <w:rFonts w:ascii="Times New Roman" w:hAnsi="Times New Roman" w:cs="Times New Roman"/>
          <w:lang w:val="en-US"/>
        </w:rPr>
        <w:t xml:space="preserve"> performed research work, which has internal unity, is dedicated to solving a theoretical, experimental or applied problem in the relevant field of professional activity, indicating the author's personal contribution to science and (or) practice.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Module</w:t>
      </w:r>
      <w:r w:rsidRPr="002C549D">
        <w:rPr>
          <w:rFonts w:ascii="Times New Roman" w:hAnsi="Times New Roman" w:cs="Times New Roman"/>
          <w:lang w:val="en-US"/>
        </w:rPr>
        <w:t xml:space="preserve">- a relatively isolated, logically completed part of the educational program of the master's </w:t>
      </w:r>
      <w:r w:rsidR="00EE5548">
        <w:rPr>
          <w:rFonts w:ascii="Times New Roman" w:hAnsi="Times New Roman" w:cs="Times New Roman"/>
          <w:lang w:val="en-US"/>
        </w:rPr>
        <w:t>course</w:t>
      </w:r>
      <w:r w:rsidRPr="002C549D">
        <w:rPr>
          <w:rFonts w:ascii="Times New Roman" w:hAnsi="Times New Roman" w:cs="Times New Roman"/>
          <w:lang w:val="en-US"/>
        </w:rPr>
        <w:t>, which ensures the formation of a certain competence (competence group).</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Quality assurance</w:t>
      </w:r>
      <w:r w:rsidRPr="002C549D">
        <w:rPr>
          <w:rFonts w:ascii="Times New Roman" w:hAnsi="Times New Roman" w:cs="Times New Roman"/>
          <w:lang w:val="en-US"/>
        </w:rPr>
        <w:t>- part of quality management aimed at ensuring confidence that quality requirements will be met (</w:t>
      </w:r>
      <w:r w:rsidR="00EE5548">
        <w:rPr>
          <w:rFonts w:ascii="Times New Roman" w:hAnsi="Times New Roman" w:cs="Times New Roman"/>
        </w:rPr>
        <w:t>СТБ</w:t>
      </w:r>
      <w:r w:rsidR="00EE5548" w:rsidRPr="00EE5548">
        <w:rPr>
          <w:rFonts w:ascii="Times New Roman" w:hAnsi="Times New Roman" w:cs="Times New Roman"/>
          <w:lang w:val="en-US"/>
        </w:rPr>
        <w:t xml:space="preserve"> </w:t>
      </w:r>
      <w:r w:rsidRPr="002C549D">
        <w:rPr>
          <w:rFonts w:ascii="Times New Roman" w:hAnsi="Times New Roman" w:cs="Times New Roman"/>
          <w:lang w:val="en-US"/>
        </w:rPr>
        <w:t>ISO 9000-2015).</w:t>
      </w:r>
    </w:p>
    <w:p w:rsidR="00C07199" w:rsidRPr="002C549D" w:rsidRDefault="00EE5548">
      <w:pPr>
        <w:pStyle w:val="ConsPlusNormal"/>
        <w:spacing w:before="220"/>
        <w:ind w:firstLine="540"/>
        <w:jc w:val="both"/>
        <w:rPr>
          <w:rFonts w:ascii="Times New Roman" w:hAnsi="Times New Roman" w:cs="Times New Roman"/>
          <w:lang w:val="en-US"/>
        </w:rPr>
      </w:pPr>
      <w:proofErr w:type="spellStart"/>
      <w:r w:rsidRPr="00EE5548">
        <w:rPr>
          <w:rFonts w:ascii="Times New Roman" w:hAnsi="Times New Roman" w:cs="Times New Roman"/>
          <w:b/>
          <w:lang w:val="en-US"/>
        </w:rPr>
        <w:t>Profilization</w:t>
      </w:r>
      <w:proofErr w:type="spellEnd"/>
      <w:r w:rsidRPr="00EE5548">
        <w:rPr>
          <w:rFonts w:ascii="Times New Roman" w:hAnsi="Times New Roman" w:cs="Times New Roman"/>
          <w:lang w:val="en-US"/>
        </w:rPr>
        <w:t xml:space="preserve"> </w:t>
      </w:r>
      <w:r w:rsidR="00C07199" w:rsidRPr="002C549D">
        <w:rPr>
          <w:rFonts w:ascii="Times New Roman" w:hAnsi="Times New Roman" w:cs="Times New Roman"/>
          <w:lang w:val="en-US"/>
        </w:rPr>
        <w:t xml:space="preserve">- a variant of the implementation of the educational program of the master's </w:t>
      </w:r>
      <w:r>
        <w:rPr>
          <w:rFonts w:ascii="Times New Roman" w:hAnsi="Times New Roman" w:cs="Times New Roman"/>
          <w:lang w:val="en-US"/>
        </w:rPr>
        <w:t>course</w:t>
      </w:r>
      <w:r w:rsidR="00C07199" w:rsidRPr="002C549D">
        <w:rPr>
          <w:rFonts w:ascii="Times New Roman" w:hAnsi="Times New Roman" w:cs="Times New Roman"/>
          <w:lang w:val="en-US"/>
        </w:rPr>
        <w:t xml:space="preserve"> in the specialty, due to the peculiarities of the professional activity of the master.</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b/>
          <w:lang w:val="en-US"/>
        </w:rPr>
        <w:t>Litera</w:t>
      </w:r>
      <w:r w:rsidR="00EE5548">
        <w:rPr>
          <w:rFonts w:ascii="Times New Roman" w:hAnsi="Times New Roman" w:cs="Times New Roman"/>
          <w:b/>
          <w:lang w:val="en-US"/>
        </w:rPr>
        <w:t>ture studies</w:t>
      </w:r>
      <w:r w:rsidRPr="002C549D">
        <w:rPr>
          <w:rFonts w:ascii="Times New Roman" w:hAnsi="Times New Roman" w:cs="Times New Roman"/>
          <w:b/>
          <w:lang w:val="en-US"/>
        </w:rPr>
        <w:t xml:space="preserve"> </w:t>
      </w:r>
      <w:r w:rsidR="00EE5548">
        <w:rPr>
          <w:rFonts w:ascii="Times New Roman" w:hAnsi="Times New Roman" w:cs="Times New Roman"/>
          <w:b/>
          <w:lang w:val="en-US"/>
        </w:rPr>
        <w:t>–</w:t>
      </w:r>
      <w:r w:rsidRPr="002C549D">
        <w:rPr>
          <w:rFonts w:ascii="Times New Roman" w:hAnsi="Times New Roman" w:cs="Times New Roman"/>
          <w:b/>
          <w:lang w:val="en-US"/>
        </w:rPr>
        <w:t xml:space="preserve"> </w:t>
      </w:r>
      <w:r w:rsidRPr="002C549D">
        <w:rPr>
          <w:rFonts w:ascii="Times New Roman" w:hAnsi="Times New Roman" w:cs="Times New Roman"/>
          <w:lang w:val="en-US"/>
        </w:rPr>
        <w:t>a</w:t>
      </w:r>
      <w:r w:rsidR="00EE5548">
        <w:rPr>
          <w:rFonts w:ascii="Times New Roman" w:hAnsi="Times New Roman" w:cs="Times New Roman"/>
          <w:lang w:val="en-US"/>
        </w:rPr>
        <w:t xml:space="preserve"> scientific</w:t>
      </w:r>
      <w:r w:rsidRPr="002C549D">
        <w:rPr>
          <w:rFonts w:ascii="Times New Roman" w:hAnsi="Times New Roman" w:cs="Times New Roman"/>
          <w:lang w:val="en-US"/>
        </w:rPr>
        <w:t xml:space="preserve"> specialty within which the presentation of fiction as a phenomenon of culture is given, the patterns of development of literatures (Belarusian, Russian) are studied based on the latest achievements in the field of literary theory (method, direction, genre, style, tradition, innovation, etc.); extended study of modern domestic and foreign concepts of theoretical litera</w:t>
      </w:r>
      <w:r w:rsidR="00EE5548">
        <w:rPr>
          <w:rFonts w:ascii="Times New Roman" w:hAnsi="Times New Roman" w:cs="Times New Roman"/>
          <w:lang w:val="en-US"/>
        </w:rPr>
        <w:t>ture studies</w:t>
      </w:r>
      <w:r w:rsidRPr="002C549D">
        <w:rPr>
          <w:rFonts w:ascii="Times New Roman" w:hAnsi="Times New Roman" w:cs="Times New Roman"/>
          <w:lang w:val="en-US"/>
        </w:rPr>
        <w:t>; interaction and mutual influence of literatures; mastering the methodology, method</w:t>
      </w:r>
      <w:r w:rsidR="00454F1F">
        <w:rPr>
          <w:rFonts w:ascii="Times New Roman" w:hAnsi="Times New Roman" w:cs="Times New Roman"/>
          <w:lang w:val="en-US"/>
        </w:rPr>
        <w:t>s</w:t>
      </w:r>
      <w:r w:rsidRPr="002C549D">
        <w:rPr>
          <w:rFonts w:ascii="Times New Roman" w:hAnsi="Times New Roman" w:cs="Times New Roman"/>
          <w:lang w:val="en-US"/>
        </w:rPr>
        <w:t xml:space="preserve"> and practice of research activities in the field of litera</w:t>
      </w:r>
      <w:r w:rsidR="005A230D">
        <w:rPr>
          <w:rFonts w:ascii="Times New Roman" w:hAnsi="Times New Roman" w:cs="Times New Roman"/>
          <w:lang w:val="en-US"/>
        </w:rPr>
        <w:t>ture studies</w:t>
      </w:r>
      <w:r w:rsidRPr="002C549D">
        <w:rPr>
          <w:rFonts w:ascii="Times New Roman" w:hAnsi="Times New Roman" w:cs="Times New Roman"/>
          <w:lang w:val="en-US"/>
        </w:rPr>
        <w:t xml:space="preserve"> and teaching relevant disciplines in higher education.</w:t>
      </w:r>
    </w:p>
    <w:p w:rsidR="00C07199" w:rsidRPr="002C549D" w:rsidRDefault="00C07199" w:rsidP="005A230D">
      <w:pPr>
        <w:pStyle w:val="ConsPlusNormal"/>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4. General provisions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4.1. General characteristics of the specialty</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5A230D">
      <w:pPr>
        <w:pStyle w:val="ConsPlusNormal"/>
        <w:ind w:firstLine="540"/>
        <w:jc w:val="both"/>
        <w:rPr>
          <w:rFonts w:ascii="Times New Roman" w:hAnsi="Times New Roman" w:cs="Times New Roman"/>
          <w:lang w:val="en-US"/>
        </w:rPr>
      </w:pPr>
      <w:r>
        <w:rPr>
          <w:rFonts w:ascii="Times New Roman" w:hAnsi="Times New Roman" w:cs="Times New Roman"/>
          <w:lang w:val="en-US"/>
        </w:rPr>
        <w:t>The s</w:t>
      </w:r>
      <w:r w:rsidR="00C07199" w:rsidRPr="002C549D">
        <w:rPr>
          <w:rFonts w:ascii="Times New Roman" w:hAnsi="Times New Roman" w:cs="Times New Roman"/>
          <w:lang w:val="en-US"/>
        </w:rPr>
        <w:t>peciality</w:t>
      </w:r>
      <w:hyperlink r:id="rId5" w:history="1">
        <w:r w:rsidR="00C07199" w:rsidRPr="002C549D">
          <w:rPr>
            <w:rFonts w:ascii="Times New Roman" w:hAnsi="Times New Roman" w:cs="Times New Roman"/>
            <w:color w:val="0000FF"/>
            <w:lang w:val="en-US"/>
          </w:rPr>
          <w:t>1-21 80 10</w:t>
        </w:r>
      </w:hyperlink>
      <w:r w:rsidR="00C07199" w:rsidRPr="002C549D">
        <w:rPr>
          <w:rFonts w:ascii="Times New Roman" w:hAnsi="Times New Roman" w:cs="Times New Roman"/>
          <w:lang w:val="en-US"/>
        </w:rPr>
        <w:t>"Liter</w:t>
      </w:r>
      <w:r>
        <w:rPr>
          <w:rFonts w:ascii="Times New Roman" w:hAnsi="Times New Roman" w:cs="Times New Roman"/>
          <w:lang w:val="en-US"/>
        </w:rPr>
        <w:t>ature</w:t>
      </w:r>
      <w:r w:rsidR="00C07199" w:rsidRPr="002C549D">
        <w:rPr>
          <w:rFonts w:ascii="Times New Roman" w:hAnsi="Times New Roman" w:cs="Times New Roman"/>
          <w:lang w:val="en-US"/>
        </w:rPr>
        <w:t xml:space="preserve"> Studies" in accordance with </w:t>
      </w:r>
      <w:r>
        <w:rPr>
          <w:rFonts w:ascii="Times New Roman" w:hAnsi="Times New Roman" w:cs="Times New Roman"/>
        </w:rPr>
        <w:t>ОКРБ</w:t>
      </w:r>
      <w:r w:rsidR="00C07199" w:rsidRPr="002C549D">
        <w:rPr>
          <w:rFonts w:ascii="Times New Roman" w:hAnsi="Times New Roman" w:cs="Times New Roman"/>
          <w:lang w:val="en-US"/>
        </w:rPr>
        <w:t xml:space="preserve"> 011-2009 refers to the profile of education D "Humanities", the direction of education 21 "Humanities" and provides a master's degree.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4.2. Requirements for the level of education of persons entering higher education of the II stage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level of education of persons entering for higher education of the II stage is higher education of the I stage.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4.3. Forms of higher education of the II stage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Education in the m</w:t>
      </w:r>
      <w:r w:rsidR="005A230D">
        <w:rPr>
          <w:rFonts w:ascii="Times New Roman" w:hAnsi="Times New Roman" w:cs="Times New Roman"/>
          <w:lang w:val="en-US"/>
        </w:rPr>
        <w:t>aster’s course</w:t>
      </w:r>
      <w:r w:rsidRPr="002C549D">
        <w:rPr>
          <w:rFonts w:ascii="Times New Roman" w:hAnsi="Times New Roman" w:cs="Times New Roman"/>
          <w:lang w:val="en-US"/>
        </w:rPr>
        <w:t xml:space="preserve"> provides for the following forms: full-time (daytime, evening), </w:t>
      </w:r>
      <w:r w:rsidRPr="005A230D">
        <w:rPr>
          <w:rFonts w:ascii="Times New Roman" w:hAnsi="Times New Roman" w:cs="Times New Roman"/>
          <w:highlight w:val="yellow"/>
          <w:lang w:val="en-US"/>
        </w:rPr>
        <w:t>correspondence.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4.4. Terms of obtaining higher education of the II stage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The term for obtaining higher education of the second stage in </w:t>
      </w:r>
      <w:r w:rsidR="005A230D">
        <w:rPr>
          <w:rFonts w:ascii="Times New Roman" w:hAnsi="Times New Roman" w:cs="Times New Roman"/>
          <w:lang w:val="en-US"/>
        </w:rPr>
        <w:t>day-</w:t>
      </w:r>
      <w:r w:rsidRPr="002C549D">
        <w:rPr>
          <w:rFonts w:ascii="Times New Roman" w:hAnsi="Times New Roman" w:cs="Times New Roman"/>
          <w:lang w:val="en-US"/>
        </w:rPr>
        <w:t>time form is 1 year.</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terms for obtaining higher education of the second stage in the evening and c</w:t>
      </w:r>
      <w:r w:rsidRPr="005A230D">
        <w:rPr>
          <w:rFonts w:ascii="Times New Roman" w:hAnsi="Times New Roman" w:cs="Times New Roman"/>
          <w:highlight w:val="yellow"/>
          <w:lang w:val="en-US"/>
        </w:rPr>
        <w:t>orrespondence</w:t>
      </w:r>
      <w:r w:rsidRPr="002C549D">
        <w:rPr>
          <w:rFonts w:ascii="Times New Roman" w:hAnsi="Times New Roman" w:cs="Times New Roman"/>
          <w:lang w:val="en-US"/>
        </w:rPr>
        <w:t xml:space="preserve"> forms can be increased by no more than 0.5 years relative to the period for obtaining higher education in the day</w:t>
      </w:r>
      <w:r w:rsidR="005A230D">
        <w:rPr>
          <w:rFonts w:ascii="Times New Roman" w:hAnsi="Times New Roman" w:cs="Times New Roman"/>
          <w:lang w:val="en-US"/>
        </w:rPr>
        <w:t>-</w:t>
      </w:r>
      <w:r w:rsidRPr="002C549D">
        <w:rPr>
          <w:rFonts w:ascii="Times New Roman" w:hAnsi="Times New Roman" w:cs="Times New Roman"/>
          <w:lang w:val="en-US"/>
        </w:rPr>
        <w:t>time form.</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5. Characteristics of the professional activity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bookmarkStart w:id="1" w:name="P71"/>
      <w:bookmarkEnd w:id="1"/>
      <w:r w:rsidRPr="002C549D">
        <w:rPr>
          <w:rFonts w:ascii="Times New Roman" w:hAnsi="Times New Roman" w:cs="Times New Roman"/>
          <w:b/>
          <w:lang w:val="en-US"/>
        </w:rPr>
        <w:lastRenderedPageBreak/>
        <w:t>5.1. Sphere of professional activity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main areas of professional activity of the master are:</w:t>
      </w:r>
    </w:p>
    <w:p w:rsidR="00C07199" w:rsidRPr="002C549D" w:rsidRDefault="00BE6C77">
      <w:pPr>
        <w:pStyle w:val="ConsPlusNormal"/>
        <w:spacing w:before="220"/>
        <w:ind w:firstLine="540"/>
        <w:jc w:val="both"/>
        <w:rPr>
          <w:rFonts w:ascii="Times New Roman" w:hAnsi="Times New Roman" w:cs="Times New Roman"/>
          <w:lang w:val="en-US"/>
        </w:rPr>
      </w:pPr>
      <w:hyperlink r:id="rId6" w:history="1">
        <w:r w:rsidR="00C07199" w:rsidRPr="002C549D">
          <w:rPr>
            <w:rFonts w:ascii="Times New Roman" w:hAnsi="Times New Roman" w:cs="Times New Roman"/>
            <w:color w:val="0000FF"/>
            <w:lang w:val="en-US"/>
          </w:rPr>
          <w:t>72</w:t>
        </w:r>
      </w:hyperlink>
      <w:r w:rsidR="005A230D">
        <w:rPr>
          <w:rFonts w:ascii="Times New Roman" w:hAnsi="Times New Roman" w:cs="Times New Roman"/>
          <w:color w:val="0000FF"/>
          <w:lang w:val="en-US"/>
        </w:rPr>
        <w:t xml:space="preserve"> </w:t>
      </w:r>
      <w:r w:rsidR="00C07199" w:rsidRPr="002C549D">
        <w:rPr>
          <w:rFonts w:ascii="Times New Roman" w:hAnsi="Times New Roman" w:cs="Times New Roman"/>
          <w:lang w:val="en-US"/>
        </w:rPr>
        <w:t>Scientific research and development;</w:t>
      </w:r>
    </w:p>
    <w:p w:rsidR="00C07199" w:rsidRPr="002C549D" w:rsidRDefault="00BE6C77">
      <w:pPr>
        <w:pStyle w:val="ConsPlusNormal"/>
        <w:spacing w:before="220"/>
        <w:ind w:firstLine="540"/>
        <w:jc w:val="both"/>
        <w:rPr>
          <w:rFonts w:ascii="Times New Roman" w:hAnsi="Times New Roman" w:cs="Times New Roman"/>
          <w:lang w:val="en-US"/>
        </w:rPr>
      </w:pPr>
      <w:hyperlink r:id="rId7" w:history="1">
        <w:r w:rsidR="00C07199" w:rsidRPr="002C549D">
          <w:rPr>
            <w:rFonts w:ascii="Times New Roman" w:hAnsi="Times New Roman" w:cs="Times New Roman"/>
            <w:color w:val="0000FF"/>
            <w:lang w:val="en-US"/>
          </w:rPr>
          <w:t>853</w:t>
        </w:r>
      </w:hyperlink>
      <w:r w:rsidR="005A230D">
        <w:rPr>
          <w:rFonts w:ascii="Times New Roman" w:hAnsi="Times New Roman" w:cs="Times New Roman"/>
          <w:color w:val="0000FF"/>
          <w:lang w:val="en-US"/>
        </w:rPr>
        <w:t xml:space="preserve"> </w:t>
      </w:r>
      <w:r w:rsidR="00C07199" w:rsidRPr="002C549D">
        <w:rPr>
          <w:rFonts w:ascii="Times New Roman" w:hAnsi="Times New Roman" w:cs="Times New Roman"/>
          <w:lang w:val="en-US"/>
        </w:rPr>
        <w:t>Secondary education;</w:t>
      </w:r>
    </w:p>
    <w:p w:rsidR="00C07199" w:rsidRPr="002C549D" w:rsidRDefault="00BE6C77">
      <w:pPr>
        <w:pStyle w:val="ConsPlusNormal"/>
        <w:spacing w:before="220"/>
        <w:ind w:firstLine="540"/>
        <w:jc w:val="both"/>
        <w:rPr>
          <w:rFonts w:ascii="Times New Roman" w:hAnsi="Times New Roman" w:cs="Times New Roman"/>
          <w:lang w:val="en-US"/>
        </w:rPr>
      </w:pPr>
      <w:hyperlink r:id="rId8" w:history="1">
        <w:r w:rsidR="00C07199" w:rsidRPr="002C549D">
          <w:rPr>
            <w:rFonts w:ascii="Times New Roman" w:hAnsi="Times New Roman" w:cs="Times New Roman"/>
            <w:color w:val="0000FF"/>
            <w:lang w:val="en-US"/>
          </w:rPr>
          <w:t>8542</w:t>
        </w:r>
      </w:hyperlink>
      <w:r w:rsidR="005A230D">
        <w:rPr>
          <w:rFonts w:ascii="Times New Roman" w:hAnsi="Times New Roman" w:cs="Times New Roman"/>
          <w:color w:val="0000FF"/>
          <w:lang w:val="en-US"/>
        </w:rPr>
        <w:t xml:space="preserve"> </w:t>
      </w:r>
      <w:r w:rsidR="00C07199" w:rsidRPr="002C549D">
        <w:rPr>
          <w:rFonts w:ascii="Times New Roman" w:hAnsi="Times New Roman" w:cs="Times New Roman"/>
          <w:lang w:val="en-US"/>
        </w:rPr>
        <w:t>Higher education.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5.2. Objects of professional activity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objects of the master's professional activity are: the research sphere, educational systems, pedagogical processes, educational and methodological support, educational innovations.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bookmarkStart w:id="2" w:name="P82"/>
      <w:bookmarkEnd w:id="2"/>
      <w:r w:rsidRPr="002C549D">
        <w:rPr>
          <w:rFonts w:ascii="Times New Roman" w:hAnsi="Times New Roman" w:cs="Times New Roman"/>
          <w:b/>
          <w:lang w:val="en-US"/>
        </w:rPr>
        <w:t>5.3. Types of professional activity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master should be competent in the following professional activities: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scientific-pedagogical and educational-methodical;</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research;</w:t>
      </w:r>
    </w:p>
    <w:p w:rsidR="00C07199" w:rsidRPr="005A230D" w:rsidRDefault="00C07199">
      <w:pPr>
        <w:pStyle w:val="ConsPlusNormal"/>
        <w:spacing w:before="220"/>
        <w:ind w:firstLine="540"/>
        <w:jc w:val="both"/>
        <w:rPr>
          <w:rFonts w:ascii="Times New Roman" w:hAnsi="Times New Roman" w:cs="Times New Roman"/>
        </w:rPr>
      </w:pPr>
      <w:r w:rsidRPr="002C549D">
        <w:rPr>
          <w:rFonts w:ascii="Times New Roman" w:hAnsi="Times New Roman" w:cs="Times New Roman"/>
          <w:lang w:val="en-US"/>
        </w:rPr>
        <w:t>design;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innovative.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5.4. The tasks of the professional activity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master should be prepared to solve the following tasks of professional activity:</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preparation and conduct of classes with students, management of their research work, development of educational and methodological support;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use of the achievements of science and advanced technologies in the field of scientific and educational processes;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development of practical recommendations on the use of scientific research;</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application of design automation tools in the process of planned research, execution of project documentation;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development of plans and programs for the organization of innovative activities, justification of innovative projects in professional activities.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5.5. Opportunities for Continuing Master's Education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master should be prepared to master the postgraduate educational program mainly in the following specialties: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10.01.01 Belarusian literature;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10.01.02 Russian literature;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10.01.03 Literature of the peoples of foreign countries (indicating specific literature);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01/10/08 Theory of Literature. </w:t>
      </w:r>
      <w:proofErr w:type="spellStart"/>
      <w:r w:rsidRPr="002C549D">
        <w:rPr>
          <w:rFonts w:ascii="Times New Roman" w:hAnsi="Times New Roman" w:cs="Times New Roman"/>
          <w:lang w:val="en-US"/>
        </w:rPr>
        <w:t>Textology</w:t>
      </w:r>
      <w:proofErr w:type="spellEnd"/>
      <w:r w:rsidRPr="002C549D">
        <w:rPr>
          <w:rFonts w:ascii="Times New Roman" w:hAnsi="Times New Roman" w:cs="Times New Roman"/>
          <w:lang w:val="en-US"/>
        </w:rPr>
        <w: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6. Requirements for the competence of the master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Master who has mastered the content of the educational program of the master's</w:t>
      </w:r>
      <w:r w:rsidR="00C71F63" w:rsidRPr="00C71F63">
        <w:rPr>
          <w:rFonts w:ascii="Times New Roman" w:hAnsi="Times New Roman" w:cs="Times New Roman"/>
          <w:lang w:val="en-US"/>
        </w:rPr>
        <w:t xml:space="preserve"> </w:t>
      </w:r>
      <w:r w:rsidR="00C71F63">
        <w:rPr>
          <w:rFonts w:ascii="Times New Roman" w:hAnsi="Times New Roman" w:cs="Times New Roman"/>
          <w:lang w:val="en-US"/>
        </w:rPr>
        <w:t>course</w:t>
      </w:r>
      <w:r w:rsidRPr="002C549D">
        <w:rPr>
          <w:rFonts w:ascii="Times New Roman" w:hAnsi="Times New Roman" w:cs="Times New Roman"/>
          <w:lang w:val="en-US"/>
        </w:rPr>
        <w:t xml:space="preserve"> program in the specialty</w:t>
      </w:r>
      <w:hyperlink r:id="rId9" w:history="1">
        <w:r w:rsidRPr="002C549D">
          <w:rPr>
            <w:rFonts w:ascii="Times New Roman" w:hAnsi="Times New Roman" w:cs="Times New Roman"/>
            <w:color w:val="0000FF"/>
            <w:lang w:val="en-US"/>
          </w:rPr>
          <w:t>1-21 80 10</w:t>
        </w:r>
      </w:hyperlink>
      <w:r w:rsidRPr="002C549D">
        <w:rPr>
          <w:rFonts w:ascii="Times New Roman" w:hAnsi="Times New Roman" w:cs="Times New Roman"/>
          <w:lang w:val="en-US"/>
        </w:rPr>
        <w:t>"Litera</w:t>
      </w:r>
      <w:r w:rsidR="00C71F63">
        <w:rPr>
          <w:rFonts w:ascii="Times New Roman" w:hAnsi="Times New Roman" w:cs="Times New Roman"/>
          <w:lang w:val="en-US"/>
        </w:rPr>
        <w:t>ture studies</w:t>
      </w:r>
      <w:r w:rsidRPr="002C549D">
        <w:rPr>
          <w:rFonts w:ascii="Times New Roman" w:hAnsi="Times New Roman" w:cs="Times New Roman"/>
          <w:lang w:val="en-US"/>
        </w:rPr>
        <w:t xml:space="preserve">" should have universal, </w:t>
      </w:r>
      <w:r w:rsidRPr="00B76E0E">
        <w:rPr>
          <w:rFonts w:ascii="Times New Roman" w:hAnsi="Times New Roman" w:cs="Times New Roman"/>
          <w:highlight w:val="yellow"/>
          <w:lang w:val="en-US"/>
        </w:rPr>
        <w:t>in-depth professional</w:t>
      </w:r>
      <w:r w:rsidRPr="002C549D">
        <w:rPr>
          <w:rFonts w:ascii="Times New Roman" w:hAnsi="Times New Roman" w:cs="Times New Roman"/>
          <w:lang w:val="en-US"/>
        </w:rPr>
        <w:t xml:space="preserve"> and specialized competencies.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6.1. Requirements for universal competencies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The master must have the following universal competencies (hereinafter referred to as the </w:t>
      </w:r>
      <w:r w:rsidR="00B76E0E">
        <w:rPr>
          <w:rFonts w:ascii="Times New Roman" w:hAnsi="Times New Roman" w:cs="Times New Roman"/>
          <w:lang w:val="en-US"/>
        </w:rPr>
        <w:t>UC</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U</w:t>
      </w:r>
      <w:r w:rsidR="00B76E0E">
        <w:rPr>
          <w:rFonts w:ascii="Times New Roman" w:hAnsi="Times New Roman" w:cs="Times New Roman"/>
          <w:lang w:val="en-US"/>
        </w:rPr>
        <w:t>C</w:t>
      </w:r>
      <w:r w:rsidRPr="002C549D">
        <w:rPr>
          <w:rFonts w:ascii="Times New Roman" w:hAnsi="Times New Roman" w:cs="Times New Roman"/>
          <w:lang w:val="en-US"/>
        </w:rPr>
        <w:t>-1. Own the basic methods and methodology of literary research.</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U</w:t>
      </w:r>
      <w:r w:rsidR="00B76E0E">
        <w:rPr>
          <w:rFonts w:ascii="Times New Roman" w:hAnsi="Times New Roman" w:cs="Times New Roman"/>
          <w:lang w:val="en-US"/>
        </w:rPr>
        <w:t>C-</w:t>
      </w:r>
      <w:r w:rsidRPr="002C549D">
        <w:rPr>
          <w:rFonts w:ascii="Times New Roman" w:hAnsi="Times New Roman" w:cs="Times New Roman"/>
          <w:lang w:val="en-US"/>
        </w:rPr>
        <w:t>2. To be able to determine the actual problems of modern litera</w:t>
      </w:r>
      <w:r w:rsidR="00B76E0E">
        <w:rPr>
          <w:rFonts w:ascii="Times New Roman" w:hAnsi="Times New Roman" w:cs="Times New Roman"/>
          <w:lang w:val="en-US"/>
        </w:rPr>
        <w:t>ture studies</w:t>
      </w:r>
      <w:r w:rsidRPr="002C549D">
        <w:rPr>
          <w:rFonts w:ascii="Times New Roman" w:hAnsi="Times New Roman" w:cs="Times New Roman"/>
          <w:lang w:val="en-US"/>
        </w:rPr>
        <w:t xml:space="preserve"> in the system of humanitarian knowledge.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U</w:t>
      </w:r>
      <w:r w:rsidR="00B76E0E">
        <w:rPr>
          <w:rFonts w:ascii="Times New Roman" w:hAnsi="Times New Roman" w:cs="Times New Roman"/>
          <w:lang w:val="en-US"/>
        </w:rPr>
        <w:t>C</w:t>
      </w:r>
      <w:r w:rsidRPr="002C549D">
        <w:rPr>
          <w:rFonts w:ascii="Times New Roman" w:hAnsi="Times New Roman" w:cs="Times New Roman"/>
          <w:lang w:val="en-US"/>
        </w:rPr>
        <w:t xml:space="preserve">-3. Be able to apply the methods of scientific knowledge (analysis, comparison, systematization, abstraction, modeling, data validation, decision making, etc.) in </w:t>
      </w:r>
      <w:r w:rsidR="00BF6A7C">
        <w:rPr>
          <w:rFonts w:ascii="Times New Roman" w:hAnsi="Times New Roman" w:cs="Times New Roman"/>
          <w:lang w:val="en-US"/>
        </w:rPr>
        <w:t>self-guided</w:t>
      </w:r>
      <w:r w:rsidRPr="002C549D">
        <w:rPr>
          <w:rFonts w:ascii="Times New Roman" w:hAnsi="Times New Roman" w:cs="Times New Roman"/>
          <w:lang w:val="en-US"/>
        </w:rPr>
        <w:t xml:space="preserve"> research activities, generate and implement innovative ideas.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U</w:t>
      </w:r>
      <w:r w:rsidR="00B76E0E">
        <w:rPr>
          <w:rFonts w:ascii="Times New Roman" w:hAnsi="Times New Roman" w:cs="Times New Roman"/>
          <w:lang w:val="en-US"/>
        </w:rPr>
        <w:t>C</w:t>
      </w:r>
      <w:r w:rsidRPr="002C549D">
        <w:rPr>
          <w:rFonts w:ascii="Times New Roman" w:hAnsi="Times New Roman" w:cs="Times New Roman"/>
          <w:lang w:val="en-US"/>
        </w:rPr>
        <w:t>-4. Be able to analyze modern sources of information, highlight the most significant facts and phenomena.</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6.2. Requirements for advanced professional competencies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The master must have the following in-depth professional competencies (hereinafter referred to as </w:t>
      </w:r>
      <w:r w:rsidR="00B76E0E">
        <w:rPr>
          <w:rFonts w:ascii="Times New Roman" w:hAnsi="Times New Roman" w:cs="Times New Roman"/>
          <w:lang w:val="en-US"/>
        </w:rPr>
        <w:t>IPC</w:t>
      </w:r>
      <w:r w:rsidRPr="002C549D">
        <w:rPr>
          <w:rFonts w:ascii="Times New Roman" w:hAnsi="Times New Roman" w:cs="Times New Roman"/>
          <w:lang w:val="en-US"/>
        </w:rPr>
        <w:t>):</w:t>
      </w:r>
    </w:p>
    <w:p w:rsidR="00C07199" w:rsidRPr="002C549D" w:rsidRDefault="00B76E0E">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IPC</w:t>
      </w:r>
      <w:r w:rsidR="00C07199" w:rsidRPr="002C549D">
        <w:rPr>
          <w:rFonts w:ascii="Times New Roman" w:hAnsi="Times New Roman" w:cs="Times New Roman"/>
          <w:lang w:val="en-US"/>
        </w:rPr>
        <w:t>-1. Know and be able to identify the components of poetics in the process of scientific analysis of a literary text.</w:t>
      </w:r>
    </w:p>
    <w:p w:rsidR="00C07199" w:rsidRPr="002C549D" w:rsidRDefault="00B76E0E">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IPC</w:t>
      </w:r>
      <w:r w:rsidR="00C07199" w:rsidRPr="002C549D">
        <w:rPr>
          <w:rFonts w:ascii="Times New Roman" w:hAnsi="Times New Roman" w:cs="Times New Roman"/>
          <w:lang w:val="en-US"/>
        </w:rPr>
        <w:t>-2. Be able to use in the process of scientific research the conceptual and categorical apparatus adopted in the professional environment, including in a foreign language.</w:t>
      </w:r>
    </w:p>
    <w:p w:rsidR="00C07199" w:rsidRPr="002C549D" w:rsidRDefault="00B76E0E">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IPC</w:t>
      </w:r>
      <w:r w:rsidR="00C07199" w:rsidRPr="002C549D">
        <w:rPr>
          <w:rFonts w:ascii="Times New Roman" w:hAnsi="Times New Roman" w:cs="Times New Roman"/>
          <w:lang w:val="en-US"/>
        </w:rPr>
        <w:t>-3. Be able to perform the necessary types of literary analysis in solving research problems.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 xml:space="preserve">6.3. Requirements for the development by a higher education institution of the results of mastering the content of the master's </w:t>
      </w:r>
      <w:r w:rsidR="00B76E0E">
        <w:rPr>
          <w:rFonts w:ascii="Times New Roman" w:hAnsi="Times New Roman" w:cs="Times New Roman"/>
          <w:b/>
          <w:lang w:val="en-US"/>
        </w:rPr>
        <w:t xml:space="preserve">course </w:t>
      </w:r>
      <w:r w:rsidRPr="002C549D">
        <w:rPr>
          <w:rFonts w:ascii="Times New Roman" w:hAnsi="Times New Roman" w:cs="Times New Roman"/>
          <w:b/>
          <w:lang w:val="en-US"/>
        </w:rPr>
        <w:t>educational program</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When developing a master's</w:t>
      </w:r>
      <w:r w:rsidR="00B76E0E">
        <w:rPr>
          <w:rFonts w:ascii="Times New Roman" w:hAnsi="Times New Roman" w:cs="Times New Roman"/>
          <w:lang w:val="en-US"/>
        </w:rPr>
        <w:t xml:space="preserve"> course</w:t>
      </w:r>
      <w:r w:rsidRPr="002C549D">
        <w:rPr>
          <w:rFonts w:ascii="Times New Roman" w:hAnsi="Times New Roman" w:cs="Times New Roman"/>
          <w:lang w:val="en-US"/>
        </w:rPr>
        <w:t xml:space="preserve"> educational program based on this educational standard, all universal and in-depth professional competencies are included in the set of required results for mastering the content of the master's</w:t>
      </w:r>
      <w:r w:rsidR="00B76E0E">
        <w:rPr>
          <w:rFonts w:ascii="Times New Roman" w:hAnsi="Times New Roman" w:cs="Times New Roman"/>
          <w:lang w:val="en-US"/>
        </w:rPr>
        <w:t xml:space="preserve"> course</w:t>
      </w:r>
      <w:r w:rsidRPr="002C549D">
        <w:rPr>
          <w:rFonts w:ascii="Times New Roman" w:hAnsi="Times New Roman" w:cs="Times New Roman"/>
          <w:lang w:val="en-US"/>
        </w:rPr>
        <w:t xml:space="preserve"> educational program in accordance with this educational standard.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When developing the educational program of the master's </w:t>
      </w:r>
      <w:r w:rsidR="00B76E0E">
        <w:rPr>
          <w:rFonts w:ascii="Times New Roman" w:hAnsi="Times New Roman" w:cs="Times New Roman"/>
          <w:lang w:val="en-US"/>
        </w:rPr>
        <w:t xml:space="preserve">course </w:t>
      </w:r>
      <w:r w:rsidRPr="002C549D">
        <w:rPr>
          <w:rFonts w:ascii="Times New Roman" w:hAnsi="Times New Roman" w:cs="Times New Roman"/>
          <w:lang w:val="en-US"/>
        </w:rPr>
        <w:t xml:space="preserve">program, the institution of higher education profiles the educational program of the master's program, </w:t>
      </w:r>
      <w:proofErr w:type="gramStart"/>
      <w:r w:rsidRPr="002C549D">
        <w:rPr>
          <w:rFonts w:ascii="Times New Roman" w:hAnsi="Times New Roman" w:cs="Times New Roman"/>
          <w:lang w:val="en-US"/>
        </w:rPr>
        <w:t>taking into account</w:t>
      </w:r>
      <w:proofErr w:type="gramEnd"/>
      <w:r w:rsidRPr="002C549D">
        <w:rPr>
          <w:rFonts w:ascii="Times New Roman" w:hAnsi="Times New Roman" w:cs="Times New Roman"/>
          <w:lang w:val="en-US"/>
        </w:rPr>
        <w:t xml:space="preserve"> the topics of research and development of organizations that need to train masters.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name of profiling is determined by the institution of higher education </w:t>
      </w:r>
      <w:r w:rsidR="00BF6A7C">
        <w:rPr>
          <w:rFonts w:ascii="Times New Roman" w:hAnsi="Times New Roman" w:cs="Times New Roman"/>
          <w:lang w:val="en-US"/>
        </w:rPr>
        <w:t>self-</w:t>
      </w:r>
      <w:proofErr w:type="spellStart"/>
      <w:r w:rsidR="00BF6A7C">
        <w:rPr>
          <w:rFonts w:ascii="Times New Roman" w:hAnsi="Times New Roman" w:cs="Times New Roman"/>
          <w:lang w:val="en-US"/>
        </w:rPr>
        <w:t>guided</w:t>
      </w:r>
      <w:r w:rsidRPr="002C549D">
        <w:rPr>
          <w:rFonts w:ascii="Times New Roman" w:hAnsi="Times New Roman" w:cs="Times New Roman"/>
          <w:lang w:val="en-US"/>
        </w:rPr>
        <w:t>ly</w:t>
      </w:r>
      <w:proofErr w:type="spellEnd"/>
      <w:r w:rsidRPr="002C549D">
        <w:rPr>
          <w:rFonts w:ascii="Times New Roman" w:hAnsi="Times New Roman" w:cs="Times New Roman"/>
          <w:lang w:val="en-US"/>
        </w:rPr>
        <w:t xml:space="preserve"> and may be included in the names of the model curriculum in the specialty, the curriculum of the institution of higher education in the specialty.</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list of universal competencies established by this educational standard can be supplemented by an institution of higher education, </w:t>
      </w:r>
      <w:proofErr w:type="gramStart"/>
      <w:r w:rsidRPr="002C549D">
        <w:rPr>
          <w:rFonts w:ascii="Times New Roman" w:hAnsi="Times New Roman" w:cs="Times New Roman"/>
          <w:lang w:val="en-US"/>
        </w:rPr>
        <w:t>taking into account</w:t>
      </w:r>
      <w:proofErr w:type="gramEnd"/>
      <w:r w:rsidRPr="002C549D">
        <w:rPr>
          <w:rFonts w:ascii="Times New Roman" w:hAnsi="Times New Roman" w:cs="Times New Roman"/>
          <w:lang w:val="en-US"/>
        </w:rPr>
        <w:t xml:space="preserve"> the profiling of the master's</w:t>
      </w:r>
      <w:r w:rsidR="003E2B65">
        <w:rPr>
          <w:rFonts w:ascii="Times New Roman" w:hAnsi="Times New Roman" w:cs="Times New Roman"/>
          <w:lang w:val="en-US"/>
        </w:rPr>
        <w:t xml:space="preserve"> course</w:t>
      </w:r>
      <w:r w:rsidRPr="002C549D">
        <w:rPr>
          <w:rFonts w:ascii="Times New Roman" w:hAnsi="Times New Roman" w:cs="Times New Roman"/>
          <w:lang w:val="en-US"/>
        </w:rPr>
        <w:t xml:space="preserve"> educational program.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list of specialized competencies is established by the institution of higher education </w:t>
      </w:r>
      <w:r w:rsidR="00BF6A7C">
        <w:rPr>
          <w:rFonts w:ascii="Times New Roman" w:hAnsi="Times New Roman" w:cs="Times New Roman"/>
          <w:lang w:val="en-US"/>
        </w:rPr>
        <w:t>self-</w:t>
      </w:r>
      <w:proofErr w:type="spellStart"/>
      <w:r w:rsidR="00BF6A7C">
        <w:rPr>
          <w:rFonts w:ascii="Times New Roman" w:hAnsi="Times New Roman" w:cs="Times New Roman"/>
          <w:lang w:val="en-US"/>
        </w:rPr>
        <w:t>guided</w:t>
      </w:r>
      <w:r w:rsidRPr="002C549D">
        <w:rPr>
          <w:rFonts w:ascii="Times New Roman" w:hAnsi="Times New Roman" w:cs="Times New Roman"/>
          <w:lang w:val="en-US"/>
        </w:rPr>
        <w:t>ly</w:t>
      </w:r>
      <w:proofErr w:type="spellEnd"/>
      <w:r w:rsidRPr="002C549D">
        <w:rPr>
          <w:rFonts w:ascii="Times New Roman" w:hAnsi="Times New Roman" w:cs="Times New Roman"/>
          <w:lang w:val="en-US"/>
        </w:rPr>
        <w:t xml:space="preserve">, </w:t>
      </w:r>
      <w:proofErr w:type="gramStart"/>
      <w:r w:rsidRPr="002C549D">
        <w:rPr>
          <w:rFonts w:ascii="Times New Roman" w:hAnsi="Times New Roman" w:cs="Times New Roman"/>
          <w:lang w:val="en-US"/>
        </w:rPr>
        <w:t>taking into account</w:t>
      </w:r>
      <w:proofErr w:type="gramEnd"/>
      <w:r w:rsidRPr="002C549D">
        <w:rPr>
          <w:rFonts w:ascii="Times New Roman" w:hAnsi="Times New Roman" w:cs="Times New Roman"/>
          <w:lang w:val="en-US"/>
        </w:rPr>
        <w:t xml:space="preserve"> the profiling of the educational program of the ma</w:t>
      </w:r>
      <w:r w:rsidR="003E2B65">
        <w:rPr>
          <w:rFonts w:ascii="Times New Roman" w:hAnsi="Times New Roman" w:cs="Times New Roman"/>
          <w:lang w:val="en-US"/>
        </w:rPr>
        <w:t>ster’s course</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Additional universal competencies and specialized competencies are established on the basis of generalization of foreign experience, consultations with organizations that need to train masters, and other sources.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lastRenderedPageBreak/>
        <w:t xml:space="preserve">The totality of the universal and </w:t>
      </w:r>
      <w:r w:rsidR="003E2B65">
        <w:rPr>
          <w:rFonts w:ascii="Times New Roman" w:hAnsi="Times New Roman" w:cs="Times New Roman"/>
          <w:lang w:val="en-US"/>
        </w:rPr>
        <w:t xml:space="preserve">in-depth </w:t>
      </w:r>
      <w:r w:rsidRPr="002C549D">
        <w:rPr>
          <w:rFonts w:ascii="Times New Roman" w:hAnsi="Times New Roman" w:cs="Times New Roman"/>
          <w:lang w:val="en-US"/>
        </w:rPr>
        <w:t>professional competencies established by this educational standard, as well as the additional universal competencies and specialized competencies established by the institution of higher education, should provide the master with the ability to carry out at least one type of professional activity in at least one area of ​​professional activity specified in</w:t>
      </w:r>
      <w:r w:rsidR="003E2B65">
        <w:rPr>
          <w:rFonts w:ascii="Times New Roman" w:hAnsi="Times New Roman" w:cs="Times New Roman"/>
          <w:lang w:val="en-US"/>
        </w:rPr>
        <w:t xml:space="preserve"> </w:t>
      </w:r>
      <w:hyperlink w:anchor="P71" w:history="1">
        <w:r w:rsidRPr="002C549D">
          <w:rPr>
            <w:rFonts w:ascii="Times New Roman" w:hAnsi="Times New Roman" w:cs="Times New Roman"/>
            <w:color w:val="0000FF"/>
            <w:lang w:val="en-US"/>
          </w:rPr>
          <w:t>subsections 5.1</w:t>
        </w:r>
      </w:hyperlink>
      <w:r w:rsidR="003E2B65">
        <w:rPr>
          <w:rFonts w:ascii="Times New Roman" w:hAnsi="Times New Roman" w:cs="Times New Roman"/>
          <w:color w:val="0000FF"/>
          <w:lang w:val="en-US"/>
        </w:rPr>
        <w:t xml:space="preserve"> </w:t>
      </w:r>
      <w:r w:rsidR="003E2B65">
        <w:rPr>
          <w:rFonts w:ascii="Times New Roman" w:hAnsi="Times New Roman" w:cs="Times New Roman"/>
          <w:lang w:val="en-US"/>
        </w:rPr>
        <w:t>a</w:t>
      </w:r>
      <w:r w:rsidRPr="002C549D">
        <w:rPr>
          <w:rFonts w:ascii="Times New Roman" w:hAnsi="Times New Roman" w:cs="Times New Roman"/>
          <w:lang w:val="en-US"/>
        </w:rPr>
        <w:t>nd</w:t>
      </w:r>
      <w:r w:rsidR="003E2B65">
        <w:rPr>
          <w:rFonts w:ascii="Times New Roman" w:hAnsi="Times New Roman" w:cs="Times New Roman"/>
          <w:lang w:val="en-US"/>
        </w:rPr>
        <w:t xml:space="preserve"> </w:t>
      </w:r>
      <w:hyperlink w:anchor="P82" w:history="1">
        <w:r w:rsidRPr="002C549D">
          <w:rPr>
            <w:rFonts w:ascii="Times New Roman" w:hAnsi="Times New Roman" w:cs="Times New Roman"/>
            <w:color w:val="0000FF"/>
            <w:lang w:val="en-US"/>
          </w:rPr>
          <w:t>5.3</w:t>
        </w:r>
      </w:hyperlink>
      <w:r w:rsidR="003E2B65">
        <w:rPr>
          <w:rFonts w:ascii="Times New Roman" w:hAnsi="Times New Roman" w:cs="Times New Roman"/>
          <w:color w:val="0000FF"/>
          <w:lang w:val="en-US"/>
        </w:rPr>
        <w:t xml:space="preserve"> </w:t>
      </w:r>
      <w:r w:rsidRPr="002C549D">
        <w:rPr>
          <w:rFonts w:ascii="Times New Roman" w:hAnsi="Times New Roman" w:cs="Times New Roman"/>
          <w:lang w:val="en-US"/>
        </w:rPr>
        <w:t>of this educational standard.</w:t>
      </w:r>
      <w:r w:rsidR="003E2B65">
        <w:rPr>
          <w:rFonts w:ascii="Times New Roman" w:hAnsi="Times New Roman" w:cs="Times New Roman"/>
          <w:lang w:val="en-US"/>
        </w:rPr>
        <w:t xml:space="preserve"> </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7. Requirements for educational and program documentation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 xml:space="preserve">7.1. The </w:t>
      </w:r>
      <w:r w:rsidR="00EF70C2">
        <w:rPr>
          <w:rFonts w:ascii="Times New Roman" w:hAnsi="Times New Roman" w:cs="Times New Roman"/>
          <w:b/>
          <w:lang w:val="en-US"/>
        </w:rPr>
        <w:t>list</w:t>
      </w:r>
      <w:r w:rsidRPr="002C549D">
        <w:rPr>
          <w:rFonts w:ascii="Times New Roman" w:hAnsi="Times New Roman" w:cs="Times New Roman"/>
          <w:b/>
          <w:lang w:val="en-US"/>
        </w:rPr>
        <w:t xml:space="preserve"> of the educational and program documentation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The educational program of the master's </w:t>
      </w:r>
      <w:r w:rsidR="00EF70C2">
        <w:rPr>
          <w:rFonts w:ascii="Times New Roman" w:hAnsi="Times New Roman" w:cs="Times New Roman"/>
          <w:lang w:val="en-US"/>
        </w:rPr>
        <w:t xml:space="preserve">course </w:t>
      </w:r>
      <w:r w:rsidRPr="002C549D">
        <w:rPr>
          <w:rFonts w:ascii="Times New Roman" w:hAnsi="Times New Roman" w:cs="Times New Roman"/>
          <w:lang w:val="en-US"/>
        </w:rPr>
        <w:t>includes the following educational and program documentation: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standard curriculum for the specialty;</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curriculum of the institution of higher education in the specialty;</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curricula of institutions of higher education in academic disciplines (modules);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practice program;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individual work plan of the </w:t>
      </w:r>
      <w:r w:rsidR="00EF70C2">
        <w:rPr>
          <w:rFonts w:ascii="Times New Roman" w:hAnsi="Times New Roman" w:cs="Times New Roman"/>
          <w:lang w:val="en-US"/>
        </w:rPr>
        <w:t>master’s course student</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master's </w:t>
      </w:r>
      <w:r w:rsidR="00EF70C2">
        <w:rPr>
          <w:rFonts w:ascii="Times New Roman" w:hAnsi="Times New Roman" w:cs="Times New Roman"/>
          <w:lang w:val="en-US"/>
        </w:rPr>
        <w:t xml:space="preserve">course </w:t>
      </w:r>
      <w:r w:rsidRPr="002C549D">
        <w:rPr>
          <w:rFonts w:ascii="Times New Roman" w:hAnsi="Times New Roman" w:cs="Times New Roman"/>
          <w:lang w:val="en-US"/>
        </w:rPr>
        <w:t>educational program may additionally include the following educational and program documentation: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minimum programs for candidate examinations in general education disciplines;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minimum programs for candidate tests (differentiated tests) in general education disciplines;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standard curricula for academic disciplines (modules).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7.2. Requirements for the development of educational and program documentation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maximum study load of a master</w:t>
      </w:r>
      <w:r w:rsidR="00EF70C2">
        <w:rPr>
          <w:rFonts w:ascii="Times New Roman" w:hAnsi="Times New Roman" w:cs="Times New Roman"/>
          <w:lang w:val="en-US"/>
        </w:rPr>
        <w:t xml:space="preserve">’s course </w:t>
      </w:r>
      <w:r w:rsidRPr="002C549D">
        <w:rPr>
          <w:rFonts w:ascii="Times New Roman" w:hAnsi="Times New Roman" w:cs="Times New Roman"/>
          <w:lang w:val="en-US"/>
        </w:rPr>
        <w:t>student should not exceed 54 academic hours per week, including all types of classroom and extracurricular work.</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volume of compulsory classroom studies, determined by the institution of higher education, </w:t>
      </w:r>
      <w:proofErr w:type="gramStart"/>
      <w:r w:rsidRPr="002C549D">
        <w:rPr>
          <w:rFonts w:ascii="Times New Roman" w:hAnsi="Times New Roman" w:cs="Times New Roman"/>
          <w:lang w:val="en-US"/>
        </w:rPr>
        <w:t>taking into account</w:t>
      </w:r>
      <w:proofErr w:type="gramEnd"/>
      <w:r w:rsidRPr="002C549D">
        <w:rPr>
          <w:rFonts w:ascii="Times New Roman" w:hAnsi="Times New Roman" w:cs="Times New Roman"/>
          <w:lang w:val="en-US"/>
        </w:rPr>
        <w:t xml:space="preserve"> the specialty, the specifics of the organization of the educational process, the equipment of the educational and laboratory base, information, scientific and methodological support, is set within 16 - 24 classroom hours per week. For </w:t>
      </w:r>
      <w:r w:rsidR="00EF70C2">
        <w:rPr>
          <w:rFonts w:ascii="Times New Roman" w:hAnsi="Times New Roman" w:cs="Times New Roman"/>
          <w:lang w:val="en-US"/>
        </w:rPr>
        <w:t>master’</w:t>
      </w:r>
      <w:r w:rsidRPr="002C549D">
        <w:rPr>
          <w:rFonts w:ascii="Times New Roman" w:hAnsi="Times New Roman" w:cs="Times New Roman"/>
          <w:lang w:val="en-US"/>
        </w:rPr>
        <w:t>s</w:t>
      </w:r>
      <w:r w:rsidR="00EF70C2">
        <w:rPr>
          <w:rFonts w:ascii="Times New Roman" w:hAnsi="Times New Roman" w:cs="Times New Roman"/>
          <w:lang w:val="en-US"/>
        </w:rPr>
        <w:t xml:space="preserve"> course student</w:t>
      </w:r>
      <w:r w:rsidRPr="002C549D">
        <w:rPr>
          <w:rFonts w:ascii="Times New Roman" w:hAnsi="Times New Roman" w:cs="Times New Roman"/>
          <w:lang w:val="en-US"/>
        </w:rPr>
        <w:t xml:space="preserve"> from among foreign citizens, the volume of classroom studies can be increased by an institution of higher education.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hours allotted for </w:t>
      </w:r>
      <w:r w:rsidR="00EF70C2">
        <w:rPr>
          <w:rFonts w:ascii="Times New Roman" w:hAnsi="Times New Roman" w:cs="Times New Roman"/>
          <w:lang w:val="en-US"/>
        </w:rPr>
        <w:t>self-guided</w:t>
      </w:r>
      <w:r w:rsidRPr="002C549D">
        <w:rPr>
          <w:rFonts w:ascii="Times New Roman" w:hAnsi="Times New Roman" w:cs="Times New Roman"/>
          <w:lang w:val="en-US"/>
        </w:rPr>
        <w:t xml:space="preserve"> work in an academic discipline (module) include the time provided for preparing for the exam (exams) and (or) credit (</w:t>
      </w:r>
      <w:r w:rsidR="00EF70C2">
        <w:rPr>
          <w:rFonts w:ascii="Times New Roman" w:hAnsi="Times New Roman" w:cs="Times New Roman"/>
          <w:lang w:val="en-US"/>
        </w:rPr>
        <w:t>credit</w:t>
      </w:r>
      <w:r w:rsidRPr="002C549D">
        <w:rPr>
          <w:rFonts w:ascii="Times New Roman" w:hAnsi="Times New Roman" w:cs="Times New Roman"/>
          <w:lang w:val="en-US"/>
        </w:rPr>
        <w:t>s) in this academic discipline (module).</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7.3. Requirements for the structure of the curriculum of an educational institution in the specialty</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curriculum of a higher education institution in the specialty is developed in accordance with the structure shown in Table 1.</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jc w:val="right"/>
        <w:rPr>
          <w:rFonts w:ascii="Times New Roman" w:hAnsi="Times New Roman" w:cs="Times New Roman"/>
        </w:rPr>
      </w:pPr>
      <w:proofErr w:type="spellStart"/>
      <w:r w:rsidRPr="002C549D">
        <w:rPr>
          <w:rFonts w:ascii="Times New Roman" w:hAnsi="Times New Roman" w:cs="Times New Roman"/>
        </w:rPr>
        <w:t>Table</w:t>
      </w:r>
      <w:proofErr w:type="spellEnd"/>
      <w:r w:rsidRPr="002C549D">
        <w:rPr>
          <w:rFonts w:ascii="Times New Roman" w:hAnsi="Times New Roman" w:cs="Times New Roman"/>
        </w:rPr>
        <w:t xml:space="preserve"> 1</w:t>
      </w:r>
    </w:p>
    <w:p w:rsidR="00C07199" w:rsidRPr="002C549D" w:rsidRDefault="00C0719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066"/>
        <w:gridCol w:w="2189"/>
      </w:tblGrid>
      <w:tr w:rsidR="00C07199" w:rsidRPr="002C549D">
        <w:tc>
          <w:tcPr>
            <w:tcW w:w="814" w:type="dxa"/>
            <w:vAlign w:val="center"/>
          </w:tcPr>
          <w:p w:rsidR="00C07199" w:rsidRPr="00EF70C2" w:rsidRDefault="00C07199">
            <w:pPr>
              <w:pStyle w:val="ConsPlusNormal"/>
              <w:jc w:val="center"/>
              <w:rPr>
                <w:rFonts w:ascii="Times New Roman" w:hAnsi="Times New Roman" w:cs="Times New Roman"/>
                <w:lang w:val="en-US"/>
              </w:rPr>
            </w:pPr>
            <w:r w:rsidRPr="002C549D">
              <w:rPr>
                <w:rFonts w:ascii="Times New Roman" w:hAnsi="Times New Roman" w:cs="Times New Roman"/>
              </w:rPr>
              <w:t>N</w:t>
            </w:r>
            <w:r w:rsidR="00EF70C2">
              <w:rPr>
                <w:rFonts w:ascii="Times New Roman" w:hAnsi="Times New Roman" w:cs="Times New Roman"/>
                <w:lang w:val="en-US"/>
              </w:rPr>
              <w:t>o.</w:t>
            </w:r>
          </w:p>
        </w:tc>
        <w:tc>
          <w:tcPr>
            <w:tcW w:w="6066" w:type="dxa"/>
            <w:vAlign w:val="center"/>
          </w:tcPr>
          <w:p w:rsidR="00C07199" w:rsidRPr="002C549D" w:rsidRDefault="00EF70C2">
            <w:pPr>
              <w:pStyle w:val="ConsPlusNormal"/>
              <w:jc w:val="center"/>
              <w:rPr>
                <w:rFonts w:ascii="Times New Roman" w:hAnsi="Times New Roman" w:cs="Times New Roman"/>
                <w:lang w:val="en-US"/>
              </w:rPr>
            </w:pPr>
            <w:r>
              <w:rPr>
                <w:rFonts w:ascii="Times New Roman" w:hAnsi="Times New Roman" w:cs="Times New Roman"/>
                <w:lang w:val="en-US"/>
              </w:rPr>
              <w:t>M</w:t>
            </w:r>
            <w:r w:rsidR="00C07199" w:rsidRPr="002C549D">
              <w:rPr>
                <w:rFonts w:ascii="Times New Roman" w:hAnsi="Times New Roman" w:cs="Times New Roman"/>
                <w:lang w:val="en-US"/>
              </w:rPr>
              <w:t>aster's</w:t>
            </w:r>
            <w:r>
              <w:rPr>
                <w:rFonts w:ascii="Times New Roman" w:hAnsi="Times New Roman" w:cs="Times New Roman"/>
                <w:lang w:val="en-US"/>
              </w:rPr>
              <w:t xml:space="preserve"> course</w:t>
            </w:r>
            <w:r w:rsidR="00C07199" w:rsidRPr="002C549D">
              <w:rPr>
                <w:rFonts w:ascii="Times New Roman" w:hAnsi="Times New Roman" w:cs="Times New Roman"/>
                <w:lang w:val="en-US"/>
              </w:rPr>
              <w:t xml:space="preserve"> activities, modules, academic disciplines</w:t>
            </w:r>
          </w:p>
        </w:tc>
        <w:tc>
          <w:tcPr>
            <w:tcW w:w="2189" w:type="dxa"/>
            <w:vAlign w:val="center"/>
          </w:tcPr>
          <w:p w:rsidR="00C07199" w:rsidRPr="002C549D" w:rsidRDefault="00EF70C2">
            <w:pPr>
              <w:pStyle w:val="ConsPlusNormal"/>
              <w:jc w:val="center"/>
              <w:rPr>
                <w:rFonts w:ascii="Times New Roman" w:hAnsi="Times New Roman" w:cs="Times New Roman"/>
                <w:lang w:val="en-US"/>
              </w:rPr>
            </w:pPr>
            <w:proofErr w:type="spellStart"/>
            <w:r>
              <w:rPr>
                <w:rFonts w:ascii="Times New Roman" w:hAnsi="Times New Roman" w:cs="Times New Roman"/>
                <w:lang w:val="en-US"/>
              </w:rPr>
              <w:t>L</w:t>
            </w:r>
            <w:r w:rsidRPr="00EF70C2">
              <w:rPr>
                <w:rFonts w:ascii="Times New Roman" w:hAnsi="Times New Roman" w:cs="Times New Roman"/>
                <w:lang w:val="en-US"/>
              </w:rPr>
              <w:t>abour</w:t>
            </w:r>
            <w:proofErr w:type="spellEnd"/>
            <w:r w:rsidRPr="00EF70C2">
              <w:rPr>
                <w:rFonts w:ascii="Times New Roman" w:hAnsi="Times New Roman" w:cs="Times New Roman"/>
                <w:lang w:val="en-US"/>
              </w:rPr>
              <w:t xml:space="preserve"> intensity </w:t>
            </w:r>
            <w:r w:rsidR="00C07199" w:rsidRPr="002C549D">
              <w:rPr>
                <w:rFonts w:ascii="Times New Roman" w:hAnsi="Times New Roman" w:cs="Times New Roman"/>
                <w:lang w:val="en-US"/>
              </w:rPr>
              <w:t xml:space="preserve">(in credit </w:t>
            </w:r>
            <w:r>
              <w:rPr>
                <w:rFonts w:ascii="Times New Roman" w:hAnsi="Times New Roman" w:cs="Times New Roman"/>
                <w:lang w:val="en-US"/>
              </w:rPr>
              <w:t>points)</w:t>
            </w:r>
          </w:p>
        </w:tc>
      </w:tr>
      <w:tr w:rsidR="00C07199" w:rsidRPr="002C549D">
        <w:tc>
          <w:tcPr>
            <w:tcW w:w="814" w:type="dxa"/>
          </w:tcPr>
          <w:p w:rsidR="00C07199" w:rsidRPr="00EF70C2" w:rsidRDefault="00EF70C2">
            <w:pPr>
              <w:pStyle w:val="ConsPlusNormal"/>
              <w:jc w:val="center"/>
              <w:rPr>
                <w:rFonts w:ascii="Times New Roman" w:hAnsi="Times New Roman" w:cs="Times New Roman"/>
                <w:lang w:val="en-US"/>
              </w:rPr>
            </w:pPr>
            <w:r>
              <w:rPr>
                <w:rFonts w:ascii="Times New Roman" w:hAnsi="Times New Roman" w:cs="Times New Roman"/>
                <w:b/>
                <w:lang w:val="en-US"/>
              </w:rPr>
              <w:t>1</w:t>
            </w: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b/>
              </w:rPr>
              <w:t>Theoretical</w:t>
            </w:r>
            <w:proofErr w:type="spellEnd"/>
            <w:r w:rsidRPr="002C549D">
              <w:rPr>
                <w:rFonts w:ascii="Times New Roman" w:hAnsi="Times New Roman" w:cs="Times New Roman"/>
                <w:b/>
              </w:rPr>
              <w:t xml:space="preserve"> </w:t>
            </w:r>
            <w:proofErr w:type="spellStart"/>
            <w:r w:rsidRPr="002C549D">
              <w:rPr>
                <w:rFonts w:ascii="Times New Roman" w:hAnsi="Times New Roman" w:cs="Times New Roman"/>
                <w:b/>
              </w:rPr>
              <w:t>training</w:t>
            </w:r>
            <w:proofErr w:type="spellEnd"/>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36 - 45</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lastRenderedPageBreak/>
              <w:t>1.1</w:t>
            </w:r>
          </w:p>
        </w:tc>
        <w:tc>
          <w:tcPr>
            <w:tcW w:w="6066" w:type="dxa"/>
          </w:tcPr>
          <w:p w:rsidR="00C07199" w:rsidRPr="002C549D" w:rsidRDefault="00C07199">
            <w:pPr>
              <w:pStyle w:val="ConsPlusNormal"/>
              <w:rPr>
                <w:rFonts w:ascii="Times New Roman" w:hAnsi="Times New Roman" w:cs="Times New Roman"/>
                <w:lang w:val="en-US"/>
              </w:rPr>
            </w:pPr>
            <w:r w:rsidRPr="002C549D">
              <w:rPr>
                <w:rFonts w:ascii="Times New Roman" w:hAnsi="Times New Roman" w:cs="Times New Roman"/>
                <w:lang w:val="en-US"/>
              </w:rPr>
              <w:t>State component: Theoretical and applied foundations of litera</w:t>
            </w:r>
            <w:r w:rsidR="00EF70C2">
              <w:rPr>
                <w:rFonts w:ascii="Times New Roman" w:hAnsi="Times New Roman" w:cs="Times New Roman"/>
                <w:lang w:val="en-US"/>
              </w:rPr>
              <w:t>ture studies</w:t>
            </w:r>
            <w:r w:rsidRPr="002C549D">
              <w:rPr>
                <w:rFonts w:ascii="Times New Roman" w:hAnsi="Times New Roman" w:cs="Times New Roman"/>
                <w:lang w:val="en-US"/>
              </w:rPr>
              <w:t xml:space="preserve"> (Methodology of literary research, Actual problems of modern litera</w:t>
            </w:r>
            <w:r w:rsidR="00EF70C2">
              <w:rPr>
                <w:rFonts w:ascii="Times New Roman" w:hAnsi="Times New Roman" w:cs="Times New Roman"/>
                <w:lang w:val="en-US"/>
              </w:rPr>
              <w:t>ture research</w:t>
            </w:r>
            <w:r w:rsidRPr="002C549D">
              <w:rPr>
                <w:rFonts w:ascii="Times New Roman" w:hAnsi="Times New Roman" w:cs="Times New Roman"/>
                <w:lang w:val="en-US"/>
              </w:rPr>
              <w:t>, Poetics of a literary text); Research activities</w:t>
            </w:r>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9 - 15</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1.2</w:t>
            </w: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rPr>
              <w:t>Higher</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education</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component</w:t>
            </w:r>
            <w:proofErr w:type="spellEnd"/>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24 - 30</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1.3</w:t>
            </w: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rPr>
              <w:t>Optional</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disciplines</w:t>
            </w:r>
            <w:proofErr w:type="spellEnd"/>
          </w:p>
        </w:tc>
        <w:tc>
          <w:tcPr>
            <w:tcW w:w="2189" w:type="dxa"/>
          </w:tcPr>
          <w:p w:rsidR="00C07199" w:rsidRPr="002C549D" w:rsidRDefault="00C07199">
            <w:pPr>
              <w:pStyle w:val="ConsPlusNormal"/>
              <w:jc w:val="center"/>
              <w:rPr>
                <w:rFonts w:ascii="Times New Roman" w:hAnsi="Times New Roman" w:cs="Times New Roman"/>
              </w:rPr>
            </w:pP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1.4</w:t>
            </w: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rPr>
              <w:t>Additional</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types</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of</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training</w:t>
            </w:r>
            <w:proofErr w:type="spellEnd"/>
          </w:p>
        </w:tc>
        <w:tc>
          <w:tcPr>
            <w:tcW w:w="2189" w:type="dxa"/>
          </w:tcPr>
          <w:p w:rsidR="00C07199" w:rsidRPr="002C549D" w:rsidRDefault="00C07199">
            <w:pPr>
              <w:pStyle w:val="ConsPlusNormal"/>
              <w:jc w:val="center"/>
              <w:rPr>
                <w:rFonts w:ascii="Times New Roman" w:hAnsi="Times New Roman" w:cs="Times New Roman"/>
              </w:rPr>
            </w:pP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2</w:t>
            </w: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b/>
              </w:rPr>
              <w:t>Practice</w:t>
            </w:r>
            <w:proofErr w:type="spellEnd"/>
            <w:r w:rsidRPr="002C549D">
              <w:rPr>
                <w:rFonts w:ascii="Times New Roman" w:hAnsi="Times New Roman" w:cs="Times New Roman"/>
                <w:b/>
              </w:rPr>
              <w:t xml:space="preserve"> (</w:t>
            </w:r>
            <w:proofErr w:type="spellStart"/>
            <w:r w:rsidRPr="002C549D">
              <w:rPr>
                <w:rFonts w:ascii="Times New Roman" w:hAnsi="Times New Roman" w:cs="Times New Roman"/>
                <w:b/>
              </w:rPr>
              <w:t>research</w:t>
            </w:r>
            <w:proofErr w:type="spellEnd"/>
            <w:r w:rsidRPr="002C549D">
              <w:rPr>
                <w:rFonts w:ascii="Times New Roman" w:hAnsi="Times New Roman" w:cs="Times New Roman"/>
                <w:b/>
              </w:rPr>
              <w:t>)</w:t>
            </w:r>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3 - 6</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3</w:t>
            </w:r>
          </w:p>
        </w:tc>
        <w:tc>
          <w:tcPr>
            <w:tcW w:w="6066" w:type="dxa"/>
          </w:tcPr>
          <w:p w:rsidR="00C07199" w:rsidRPr="00EF70C2" w:rsidRDefault="00C07199">
            <w:pPr>
              <w:pStyle w:val="ConsPlusNormal"/>
              <w:rPr>
                <w:rFonts w:ascii="Times New Roman" w:hAnsi="Times New Roman" w:cs="Times New Roman"/>
                <w:lang w:val="en-US"/>
              </w:rPr>
            </w:pPr>
            <w:proofErr w:type="spellStart"/>
            <w:r w:rsidRPr="002C549D">
              <w:rPr>
                <w:rFonts w:ascii="Times New Roman" w:hAnsi="Times New Roman" w:cs="Times New Roman"/>
                <w:b/>
              </w:rPr>
              <w:t>Master's</w:t>
            </w:r>
            <w:proofErr w:type="spellEnd"/>
            <w:r w:rsidRPr="002C549D">
              <w:rPr>
                <w:rFonts w:ascii="Times New Roman" w:hAnsi="Times New Roman" w:cs="Times New Roman"/>
                <w:b/>
              </w:rPr>
              <w:t xml:space="preserve"> </w:t>
            </w:r>
            <w:r w:rsidR="00EF70C2">
              <w:rPr>
                <w:rFonts w:ascii="Times New Roman" w:hAnsi="Times New Roman" w:cs="Times New Roman"/>
                <w:b/>
                <w:lang w:val="en-US"/>
              </w:rPr>
              <w:t>thesis</w:t>
            </w:r>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12 - 18</w:t>
            </w:r>
          </w:p>
        </w:tc>
      </w:tr>
      <w:tr w:rsidR="00C07199" w:rsidRPr="002C549D">
        <w:tc>
          <w:tcPr>
            <w:tcW w:w="814" w:type="dxa"/>
          </w:tcPr>
          <w:p w:rsidR="00C07199" w:rsidRPr="002C549D" w:rsidRDefault="00C07199">
            <w:pPr>
              <w:pStyle w:val="ConsPlusNormal"/>
              <w:rPr>
                <w:rFonts w:ascii="Times New Roman" w:hAnsi="Times New Roman" w:cs="Times New Roman"/>
              </w:rPr>
            </w:pPr>
          </w:p>
        </w:tc>
        <w:tc>
          <w:tcPr>
            <w:tcW w:w="606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b/>
              </w:rPr>
              <w:t>Total</w:t>
            </w:r>
            <w:proofErr w:type="spellEnd"/>
          </w:p>
        </w:tc>
        <w:tc>
          <w:tcPr>
            <w:tcW w:w="2189"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60</w:t>
            </w:r>
          </w:p>
        </w:tc>
      </w:tr>
    </w:tbl>
    <w:p w:rsidR="00C07199" w:rsidRPr="002C549D" w:rsidRDefault="00C07199">
      <w:pPr>
        <w:pStyle w:val="ConsPlusNormal"/>
        <w:ind w:firstLine="540"/>
        <w:jc w:val="both"/>
        <w:rPr>
          <w:rFonts w:ascii="Times New Roman" w:hAnsi="Times New Roman" w:cs="Times New Roman"/>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distribution of labor intensity between individual modules and academic disciplines of the state component, as well as individual types of practices, is carried out by a higher education institution.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study of general educational disciplines "Philosophy and Methodology of Science", "Foreign Language", "Fundamentals of Information Technology" should ensure the formation, respectively, of the following competencies: own the methodology of scientific knowledge, be able to analyze and evaluate the content and level of philosophical and methodological problems in solving scientific problems - research and innovation activities; speak a foreign language for communication in an interdisciplinary and scientific environment, in various forms of international cooperation, research and innovation; have the skills to use modern information technologies to solve research and innovation problems.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number of hours for studying general education disciplines is planned in accordance with the minimum programs for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w:t>
      </w:r>
      <w:r w:rsidR="00EF70C2">
        <w:rPr>
          <w:rFonts w:ascii="Times New Roman" w:hAnsi="Times New Roman" w:cs="Times New Roman"/>
          <w:lang w:val="en-US"/>
        </w:rPr>
        <w:t>master’s course student</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practice is aimed at consolidating the knowledge and skills gained in the process of theoretical training in the master's</w:t>
      </w:r>
      <w:r w:rsidR="00EF70C2">
        <w:rPr>
          <w:rFonts w:ascii="Times New Roman" w:hAnsi="Times New Roman" w:cs="Times New Roman"/>
          <w:lang w:val="en-US"/>
        </w:rPr>
        <w:t xml:space="preserve"> course</w:t>
      </w:r>
      <w:r w:rsidRPr="002C549D">
        <w:rPr>
          <w:rFonts w:ascii="Times New Roman" w:hAnsi="Times New Roman" w:cs="Times New Roman"/>
          <w:lang w:val="en-US"/>
        </w:rPr>
        <w:t xml:space="preserve"> program, mastering the skills of researching topical scientific and applied problems, solving social and professional problems, applying innovative technologies, etc.</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type of practice is determined by the institution of higher education, taking into account the profiling of the educational program of the m</w:t>
      </w:r>
      <w:r w:rsidR="00BE6C77">
        <w:rPr>
          <w:rFonts w:ascii="Times New Roman" w:hAnsi="Times New Roman" w:cs="Times New Roman"/>
          <w:lang w:val="en-US"/>
        </w:rPr>
        <w:t xml:space="preserve">aster’s </w:t>
      </w:r>
      <w:proofErr w:type="gramStart"/>
      <w:r w:rsidR="00BE6C77">
        <w:rPr>
          <w:rFonts w:ascii="Times New Roman" w:hAnsi="Times New Roman" w:cs="Times New Roman"/>
          <w:lang w:val="en-US"/>
        </w:rPr>
        <w:t xml:space="preserve">course </w:t>
      </w:r>
      <w:r w:rsidRPr="002C549D">
        <w:rPr>
          <w:rFonts w:ascii="Times New Roman" w:hAnsi="Times New Roman" w:cs="Times New Roman"/>
          <w:lang w:val="en-US"/>
        </w:rPr>
        <w:t xml:space="preserve"> and</w:t>
      </w:r>
      <w:proofErr w:type="gramEnd"/>
      <w:r w:rsidRPr="002C549D">
        <w:rPr>
          <w:rFonts w:ascii="Times New Roman" w:hAnsi="Times New Roman" w:cs="Times New Roman"/>
          <w:lang w:val="en-US"/>
        </w:rPr>
        <w:t xml:space="preserve"> the types of activities that the educational program of the ma</w:t>
      </w:r>
      <w:r w:rsidR="00BE6C77">
        <w:rPr>
          <w:rFonts w:ascii="Times New Roman" w:hAnsi="Times New Roman" w:cs="Times New Roman"/>
          <w:lang w:val="en-US"/>
        </w:rPr>
        <w:t>ster’s course</w:t>
      </w:r>
      <w:r w:rsidRPr="002C549D">
        <w:rPr>
          <w:rFonts w:ascii="Times New Roman" w:hAnsi="Times New Roman" w:cs="Times New Roman"/>
          <w:lang w:val="en-US"/>
        </w:rPr>
        <w:t xml:space="preserve"> is focused on. Practices within the same specialty of the </w:t>
      </w:r>
      <w:r w:rsidR="00BE6C77">
        <w:rPr>
          <w:rFonts w:ascii="Times New Roman" w:hAnsi="Times New Roman" w:cs="Times New Roman"/>
          <w:lang w:val="en-US"/>
        </w:rPr>
        <w:t>master’s course</w:t>
      </w:r>
      <w:r w:rsidRPr="002C549D">
        <w:rPr>
          <w:rFonts w:ascii="Times New Roman" w:hAnsi="Times New Roman" w:cs="Times New Roman"/>
          <w:lang w:val="en-US"/>
        </w:rPr>
        <w:t xml:space="preserve"> may have different goals and objectives (for example, pedagogical, research, technological).</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laboriousness of preparing a master's thesis includes the laboriousness of research work on the subject of a master's thesis, as well as the design and preparation of a master's thesis for defense. The complexity of research work on the subject of a master's thesis may include research seminars, course design, etc.</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labor intensity of each academic discipline should be at least three credit </w:t>
      </w:r>
      <w:r w:rsidR="00BE6C77">
        <w:rPr>
          <w:rFonts w:ascii="Times New Roman" w:hAnsi="Times New Roman" w:cs="Times New Roman"/>
          <w:lang w:val="en-US"/>
        </w:rPr>
        <w:t>point</w:t>
      </w:r>
      <w:r w:rsidRPr="002C549D">
        <w:rPr>
          <w:rFonts w:ascii="Times New Roman" w:hAnsi="Times New Roman" w:cs="Times New Roman"/>
          <w:lang w:val="en-US"/>
        </w:rPr>
        <w:t xml:space="preserve">s. Accordingly, the complexity of each module should be at least six credit </w:t>
      </w:r>
      <w:r w:rsidR="00BE6C77">
        <w:rPr>
          <w:rFonts w:ascii="Times New Roman" w:hAnsi="Times New Roman" w:cs="Times New Roman"/>
          <w:lang w:val="en-US"/>
        </w:rPr>
        <w:t>points</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When developing the curriculum of an institution of higher education in the specialty, it is recommended to provide, within the framework of the component of an institution of higher education, academic disciplines (modules) at the choice of a master</w:t>
      </w:r>
      <w:r w:rsidR="00BE6C77">
        <w:rPr>
          <w:rFonts w:ascii="Times New Roman" w:hAnsi="Times New Roman" w:cs="Times New Roman"/>
          <w:lang w:val="en-US"/>
        </w:rPr>
        <w:t>’s course</w:t>
      </w:r>
      <w:r w:rsidRPr="002C549D">
        <w:rPr>
          <w:rFonts w:ascii="Times New Roman" w:hAnsi="Times New Roman" w:cs="Times New Roman"/>
          <w:lang w:val="en-US"/>
        </w:rPr>
        <w:t xml:space="preserve"> student in the amount of at least 30 percent of the total volume of theoretical education.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7.4. Requirements for the development of an individual work plan for a master</w:t>
      </w:r>
      <w:r w:rsidR="00BE6C77">
        <w:rPr>
          <w:rFonts w:ascii="Times New Roman" w:hAnsi="Times New Roman" w:cs="Times New Roman"/>
          <w:b/>
          <w:lang w:val="en-US"/>
        </w:rPr>
        <w:t>’s course</w:t>
      </w:r>
      <w:r w:rsidRPr="002C549D">
        <w:rPr>
          <w:rFonts w:ascii="Times New Roman" w:hAnsi="Times New Roman" w:cs="Times New Roman"/>
          <w:b/>
          <w:lang w:val="en-US"/>
        </w:rPr>
        <w:t xml:space="preserve"> student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lastRenderedPageBreak/>
        <w:t xml:space="preserve">The individual work plan of the </w:t>
      </w:r>
      <w:r w:rsidR="00BE6C77">
        <w:rPr>
          <w:rFonts w:ascii="Times New Roman" w:hAnsi="Times New Roman" w:cs="Times New Roman"/>
          <w:lang w:val="en-US"/>
        </w:rPr>
        <w:t>master’s course student</w:t>
      </w:r>
      <w:r w:rsidRPr="002C549D">
        <w:rPr>
          <w:rFonts w:ascii="Times New Roman" w:hAnsi="Times New Roman" w:cs="Times New Roman"/>
          <w:lang w:val="en-US"/>
        </w:rPr>
        <w:t xml:space="preserve"> is developed by the head of the research work of the </w:t>
      </w:r>
      <w:r w:rsidR="00BE6C77">
        <w:rPr>
          <w:rFonts w:ascii="Times New Roman" w:hAnsi="Times New Roman" w:cs="Times New Roman"/>
          <w:lang w:val="en-US"/>
        </w:rPr>
        <w:t>master’s course student</w:t>
      </w:r>
      <w:r w:rsidRPr="002C549D">
        <w:rPr>
          <w:rFonts w:ascii="Times New Roman" w:hAnsi="Times New Roman" w:cs="Times New Roman"/>
          <w:lang w:val="en-US"/>
        </w:rPr>
        <w:t xml:space="preserve"> together with the </w:t>
      </w:r>
      <w:r w:rsidR="00BE6C77">
        <w:rPr>
          <w:rFonts w:ascii="Times New Roman" w:hAnsi="Times New Roman" w:cs="Times New Roman"/>
          <w:lang w:val="en-US"/>
        </w:rPr>
        <w:t>master’s course student</w:t>
      </w:r>
      <w:r w:rsidRPr="002C549D">
        <w:rPr>
          <w:rFonts w:ascii="Times New Roman" w:hAnsi="Times New Roman" w:cs="Times New Roman"/>
          <w:lang w:val="en-US"/>
        </w:rPr>
        <w:t>, discussed at a meeting of the profiling (graduating) department and approved by the head of the institution of higher education.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individual work plan of the </w:t>
      </w:r>
      <w:r w:rsidR="00BE6C77">
        <w:rPr>
          <w:rFonts w:ascii="Times New Roman" w:hAnsi="Times New Roman" w:cs="Times New Roman"/>
          <w:lang w:val="en-US"/>
        </w:rPr>
        <w:t>master’s course student</w:t>
      </w:r>
      <w:r w:rsidRPr="002C549D">
        <w:rPr>
          <w:rFonts w:ascii="Times New Roman" w:hAnsi="Times New Roman" w:cs="Times New Roman"/>
          <w:lang w:val="en-US"/>
        </w:rPr>
        <w:t xml:space="preserve"> is developed on the basis of the curriculum of the institution of higher education in the relevant specialty of higher education of the II stage, includes a program for the preparation of a master's thesis and control measures.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7.5. Requirements for the content of research work</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Requirements for the content of the research work of a master</w:t>
      </w:r>
      <w:r w:rsidR="00BE6C77">
        <w:rPr>
          <w:rFonts w:ascii="Times New Roman" w:hAnsi="Times New Roman" w:cs="Times New Roman"/>
          <w:lang w:val="en-US"/>
        </w:rPr>
        <w:t>’s course</w:t>
      </w:r>
      <w:r w:rsidRPr="002C549D">
        <w:rPr>
          <w:rFonts w:ascii="Times New Roman" w:hAnsi="Times New Roman" w:cs="Times New Roman"/>
          <w:lang w:val="en-US"/>
        </w:rPr>
        <w:t xml:space="preserve"> student are developed by the profiling (graduating) department.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In the course of carrying out research work, </w:t>
      </w:r>
      <w:r w:rsidR="00BE6C77">
        <w:rPr>
          <w:rFonts w:ascii="Times New Roman" w:hAnsi="Times New Roman" w:cs="Times New Roman"/>
          <w:lang w:val="en-US"/>
        </w:rPr>
        <w:t>master’s course</w:t>
      </w:r>
      <w:r w:rsidRPr="002C549D">
        <w:rPr>
          <w:rFonts w:ascii="Times New Roman" w:hAnsi="Times New Roman" w:cs="Times New Roman"/>
          <w:lang w:val="en-US"/>
        </w:rPr>
        <w:t xml:space="preserve"> </w:t>
      </w:r>
      <w:proofErr w:type="gramStart"/>
      <w:r w:rsidRPr="002C549D">
        <w:rPr>
          <w:rFonts w:ascii="Times New Roman" w:hAnsi="Times New Roman" w:cs="Times New Roman"/>
          <w:lang w:val="en-US"/>
        </w:rPr>
        <w:t>develop</w:t>
      </w:r>
      <w:proofErr w:type="gramEnd"/>
      <w:r w:rsidRPr="002C549D">
        <w:rPr>
          <w:rFonts w:ascii="Times New Roman" w:hAnsi="Times New Roman" w:cs="Times New Roman"/>
          <w:lang w:val="en-US"/>
        </w:rPr>
        <w:t xml:space="preserve"> the following skills: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generalization and critical analysis of the results obtained by domestic and foreign scientists, identification and formulation of topical scientific problems and research objectives;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substantiation of the relevance, theoretical and practical significance of the topic of scientific research, development of a plan and program for conducting scientific research;</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conducting </w:t>
      </w:r>
      <w:r w:rsidR="00BF6A7C">
        <w:rPr>
          <w:rFonts w:ascii="Times New Roman" w:hAnsi="Times New Roman" w:cs="Times New Roman"/>
          <w:lang w:val="en-US"/>
        </w:rPr>
        <w:t>self-guided</w:t>
      </w:r>
      <w:r w:rsidRPr="002C549D">
        <w:rPr>
          <w:rFonts w:ascii="Times New Roman" w:hAnsi="Times New Roman" w:cs="Times New Roman"/>
          <w:lang w:val="en-US"/>
        </w:rPr>
        <w:t xml:space="preserve"> research using modern methods and technologies in accordance with the developed program;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development of models of the studied processes, phenomena and objects (selection or modification of existing models);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selection of methods and means for developing empirical research tools, collecting, processing, analyzing, evaluating and interpreting the results of the study;</w:t>
      </w:r>
    </w:p>
    <w:p w:rsidR="00C07199" w:rsidRPr="002C549D" w:rsidRDefault="00BF6A7C">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self-guided</w:t>
      </w:r>
      <w:r w:rsidR="00C07199" w:rsidRPr="002C549D">
        <w:rPr>
          <w:rFonts w:ascii="Times New Roman" w:hAnsi="Times New Roman" w:cs="Times New Roman"/>
          <w:lang w:val="en-US"/>
        </w:rPr>
        <w:t xml:space="preserve"> bibliographic work with the involvement of modern information technologies;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presenting the results of the study in the form of a scientific report, article, report, model, layout, software product, patent, master's thesis, grant application, etc.</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content of the research work of the </w:t>
      </w:r>
      <w:r w:rsidR="00BE6C77">
        <w:rPr>
          <w:rFonts w:ascii="Times New Roman" w:hAnsi="Times New Roman" w:cs="Times New Roman"/>
          <w:lang w:val="en-US"/>
        </w:rPr>
        <w:t>master’s course student</w:t>
      </w:r>
      <w:r w:rsidRPr="002C549D">
        <w:rPr>
          <w:rFonts w:ascii="Times New Roman" w:hAnsi="Times New Roman" w:cs="Times New Roman"/>
          <w:lang w:val="en-US"/>
        </w:rPr>
        <w:t xml:space="preserve"> is determined by the supervisor in accordance with the profile of the educational program of the master's </w:t>
      </w:r>
      <w:r w:rsidR="00BE6C77">
        <w:rPr>
          <w:rFonts w:ascii="Times New Roman" w:hAnsi="Times New Roman" w:cs="Times New Roman"/>
          <w:lang w:val="en-US"/>
        </w:rPr>
        <w:t xml:space="preserve">course </w:t>
      </w:r>
      <w:r w:rsidRPr="002C549D">
        <w:rPr>
          <w:rFonts w:ascii="Times New Roman" w:hAnsi="Times New Roman" w:cs="Times New Roman"/>
          <w:lang w:val="en-US"/>
        </w:rPr>
        <w:t xml:space="preserve">program, the subject of his scientific research and is fixed in the individual work plan of the </w:t>
      </w:r>
      <w:r w:rsidR="00BE6C77">
        <w:rPr>
          <w:rFonts w:ascii="Times New Roman" w:hAnsi="Times New Roman" w:cs="Times New Roman"/>
          <w:lang w:val="en-US"/>
        </w:rPr>
        <w:t>master’s course student</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content of the </w:t>
      </w:r>
      <w:r w:rsidR="00BE6C77">
        <w:rPr>
          <w:rFonts w:ascii="Times New Roman" w:hAnsi="Times New Roman" w:cs="Times New Roman"/>
          <w:lang w:val="en-US"/>
        </w:rPr>
        <w:t>master’s course student</w:t>
      </w:r>
      <w:r w:rsidRPr="002C549D">
        <w:rPr>
          <w:rFonts w:ascii="Times New Roman" w:hAnsi="Times New Roman" w:cs="Times New Roman"/>
          <w:lang w:val="en-US"/>
        </w:rPr>
        <w:t xml:space="preserve"> research work involves the following types of work:</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performance of all types of research work carried out on the appropriate basis;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participation in scientific and scientific-practical conferences, round tables, discussions;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participation in competitions of research works;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implementation of </w:t>
      </w:r>
      <w:r w:rsidR="00BF6A7C">
        <w:rPr>
          <w:rFonts w:ascii="Times New Roman" w:hAnsi="Times New Roman" w:cs="Times New Roman"/>
          <w:lang w:val="en-US"/>
        </w:rPr>
        <w:t>self-guided</w:t>
      </w:r>
      <w:r w:rsidRPr="002C549D">
        <w:rPr>
          <w:rFonts w:ascii="Times New Roman" w:hAnsi="Times New Roman" w:cs="Times New Roman"/>
          <w:lang w:val="en-US"/>
        </w:rPr>
        <w:t xml:space="preserve"> research on the topic of the master's thesis.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list of forms for the implementation of research work is specified and supplemented depending on the profile of the educational program of the </w:t>
      </w:r>
      <w:r w:rsidR="00BE6C77" w:rsidRPr="002C549D">
        <w:rPr>
          <w:rFonts w:ascii="Times New Roman" w:hAnsi="Times New Roman" w:cs="Times New Roman"/>
          <w:lang w:val="en-US"/>
        </w:rPr>
        <w:t>ma</w:t>
      </w:r>
      <w:r w:rsidR="00BE6C77">
        <w:rPr>
          <w:rFonts w:ascii="Times New Roman" w:hAnsi="Times New Roman" w:cs="Times New Roman"/>
          <w:lang w:val="en-US"/>
        </w:rPr>
        <w:t>ster’s course</w:t>
      </w:r>
      <w:r w:rsidRPr="002C549D">
        <w:rPr>
          <w:rFonts w:ascii="Times New Roman" w:hAnsi="Times New Roman" w:cs="Times New Roman"/>
          <w:lang w:val="en-US"/>
        </w:rPr>
        <w: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7.6. Requirements for learning outcomes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Codes of universal and in-depth professional competencies, the formation of which is provided by the modules and academic disciplines of the state component, are shown in Table 2.</w:t>
      </w:r>
    </w:p>
    <w:p w:rsidR="00C07199" w:rsidRPr="002C549D" w:rsidRDefault="00C07199">
      <w:pPr>
        <w:pStyle w:val="ConsPlusNormal"/>
        <w:ind w:firstLine="540"/>
        <w:jc w:val="both"/>
        <w:rPr>
          <w:rFonts w:ascii="Times New Roman" w:hAnsi="Times New Roman" w:cs="Times New Roman"/>
          <w:lang w:val="en-US"/>
        </w:rPr>
      </w:pPr>
    </w:p>
    <w:p w:rsidR="00BE6C77" w:rsidRDefault="00BE6C77">
      <w:pPr>
        <w:pStyle w:val="ConsPlusNormal"/>
        <w:jc w:val="right"/>
        <w:rPr>
          <w:rFonts w:ascii="Times New Roman" w:hAnsi="Times New Roman" w:cs="Times New Roman"/>
        </w:rPr>
      </w:pPr>
    </w:p>
    <w:p w:rsidR="00BE6C77" w:rsidRDefault="00BE6C77">
      <w:pPr>
        <w:pStyle w:val="ConsPlusNormal"/>
        <w:jc w:val="right"/>
        <w:rPr>
          <w:rFonts w:ascii="Times New Roman" w:hAnsi="Times New Roman" w:cs="Times New Roman"/>
        </w:rPr>
      </w:pPr>
    </w:p>
    <w:p w:rsidR="00C07199" w:rsidRPr="002C549D" w:rsidRDefault="00BE6C77">
      <w:pPr>
        <w:pStyle w:val="ConsPlusNormal"/>
        <w:jc w:val="right"/>
        <w:rPr>
          <w:rFonts w:ascii="Times New Roman" w:hAnsi="Times New Roman" w:cs="Times New Roman"/>
        </w:rPr>
      </w:pPr>
      <w:r>
        <w:rPr>
          <w:rFonts w:ascii="Times New Roman" w:hAnsi="Times New Roman" w:cs="Times New Roman"/>
          <w:lang w:val="en-US"/>
        </w:rPr>
        <w:lastRenderedPageBreak/>
        <w:t>T</w:t>
      </w:r>
      <w:proofErr w:type="spellStart"/>
      <w:r w:rsidR="00C07199" w:rsidRPr="002C549D">
        <w:rPr>
          <w:rFonts w:ascii="Times New Roman" w:hAnsi="Times New Roman" w:cs="Times New Roman"/>
        </w:rPr>
        <w:t>able</w:t>
      </w:r>
      <w:proofErr w:type="spellEnd"/>
      <w:r w:rsidR="00C07199" w:rsidRPr="002C549D">
        <w:rPr>
          <w:rFonts w:ascii="Times New Roman" w:hAnsi="Times New Roman" w:cs="Times New Roman"/>
        </w:rPr>
        <w:t xml:space="preserve"> 2</w:t>
      </w:r>
    </w:p>
    <w:p w:rsidR="00C07199" w:rsidRPr="002C549D" w:rsidRDefault="00C0719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896"/>
        <w:gridCol w:w="2360"/>
      </w:tblGrid>
      <w:tr w:rsidR="00C07199" w:rsidRPr="002C549D">
        <w:tc>
          <w:tcPr>
            <w:tcW w:w="814" w:type="dxa"/>
            <w:vAlign w:val="center"/>
          </w:tcPr>
          <w:p w:rsidR="00C07199" w:rsidRPr="00BE6C77" w:rsidRDefault="00C07199">
            <w:pPr>
              <w:pStyle w:val="ConsPlusNormal"/>
              <w:jc w:val="center"/>
              <w:rPr>
                <w:rFonts w:ascii="Times New Roman" w:hAnsi="Times New Roman" w:cs="Times New Roman"/>
                <w:lang w:val="en-US"/>
              </w:rPr>
            </w:pPr>
            <w:r w:rsidRPr="002C549D">
              <w:rPr>
                <w:rFonts w:ascii="Times New Roman" w:hAnsi="Times New Roman" w:cs="Times New Roman"/>
              </w:rPr>
              <w:t>N</w:t>
            </w:r>
            <w:r w:rsidR="00BE6C77">
              <w:rPr>
                <w:rFonts w:ascii="Times New Roman" w:hAnsi="Times New Roman" w:cs="Times New Roman"/>
                <w:lang w:val="en-US"/>
              </w:rPr>
              <w:t>o.</w:t>
            </w:r>
          </w:p>
        </w:tc>
        <w:tc>
          <w:tcPr>
            <w:tcW w:w="5896" w:type="dxa"/>
            <w:vAlign w:val="center"/>
          </w:tcPr>
          <w:p w:rsidR="00C07199" w:rsidRPr="002C549D" w:rsidRDefault="00BE6C77">
            <w:pPr>
              <w:pStyle w:val="ConsPlusNormal"/>
              <w:jc w:val="center"/>
              <w:rPr>
                <w:rFonts w:ascii="Times New Roman" w:hAnsi="Times New Roman" w:cs="Times New Roman"/>
                <w:lang w:val="en-US"/>
              </w:rPr>
            </w:pPr>
            <w:r>
              <w:rPr>
                <w:rFonts w:ascii="Times New Roman" w:hAnsi="Times New Roman" w:cs="Times New Roman"/>
                <w:lang w:val="en-US"/>
              </w:rPr>
              <w:t>M</w:t>
            </w:r>
            <w:r w:rsidR="00C07199" w:rsidRPr="002C549D">
              <w:rPr>
                <w:rFonts w:ascii="Times New Roman" w:hAnsi="Times New Roman" w:cs="Times New Roman"/>
                <w:lang w:val="en-US"/>
              </w:rPr>
              <w:t>odules, academic disciplines</w:t>
            </w:r>
          </w:p>
        </w:tc>
        <w:tc>
          <w:tcPr>
            <w:tcW w:w="2360" w:type="dxa"/>
            <w:vAlign w:val="center"/>
          </w:tcPr>
          <w:p w:rsidR="00C07199" w:rsidRPr="002C549D" w:rsidRDefault="00C07199">
            <w:pPr>
              <w:pStyle w:val="ConsPlusNormal"/>
              <w:jc w:val="center"/>
              <w:rPr>
                <w:rFonts w:ascii="Times New Roman" w:hAnsi="Times New Roman" w:cs="Times New Roman"/>
              </w:rPr>
            </w:pPr>
            <w:proofErr w:type="spellStart"/>
            <w:r w:rsidRPr="002C549D">
              <w:rPr>
                <w:rFonts w:ascii="Times New Roman" w:hAnsi="Times New Roman" w:cs="Times New Roman"/>
              </w:rPr>
              <w:t>Codes</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of</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generated</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competencies</w:t>
            </w:r>
            <w:proofErr w:type="spellEnd"/>
          </w:p>
        </w:tc>
      </w:tr>
      <w:tr w:rsidR="00C07199" w:rsidRPr="002C549D">
        <w:tc>
          <w:tcPr>
            <w:tcW w:w="814" w:type="dxa"/>
          </w:tcPr>
          <w:p w:rsidR="00C07199" w:rsidRPr="00BE6C77" w:rsidRDefault="00BE6C77">
            <w:pPr>
              <w:pStyle w:val="ConsPlusNormal"/>
              <w:jc w:val="center"/>
              <w:rPr>
                <w:rFonts w:ascii="Times New Roman" w:hAnsi="Times New Roman" w:cs="Times New Roman"/>
                <w:lang w:val="en-US"/>
              </w:rPr>
            </w:pPr>
            <w:r>
              <w:rPr>
                <w:rFonts w:ascii="Times New Roman" w:hAnsi="Times New Roman" w:cs="Times New Roman"/>
                <w:b/>
                <w:lang w:val="en-US"/>
              </w:rPr>
              <w:t>1</w:t>
            </w:r>
          </w:p>
        </w:tc>
        <w:tc>
          <w:tcPr>
            <w:tcW w:w="5896" w:type="dxa"/>
          </w:tcPr>
          <w:p w:rsidR="00C07199" w:rsidRPr="002C549D" w:rsidRDefault="00C07199">
            <w:pPr>
              <w:pStyle w:val="ConsPlusNormal"/>
              <w:rPr>
                <w:rFonts w:ascii="Times New Roman" w:hAnsi="Times New Roman" w:cs="Times New Roman"/>
                <w:lang w:val="en-US"/>
              </w:rPr>
            </w:pPr>
            <w:r w:rsidRPr="002C549D">
              <w:rPr>
                <w:rFonts w:ascii="Times New Roman" w:hAnsi="Times New Roman" w:cs="Times New Roman"/>
                <w:b/>
                <w:lang w:val="en-US"/>
              </w:rPr>
              <w:t>Theoretical and applied foundations of litera</w:t>
            </w:r>
            <w:r w:rsidR="00BE6C77">
              <w:rPr>
                <w:rFonts w:ascii="Times New Roman" w:hAnsi="Times New Roman" w:cs="Times New Roman"/>
                <w:b/>
                <w:lang w:val="en-US"/>
              </w:rPr>
              <w:t>ture studies</w:t>
            </w:r>
          </w:p>
        </w:tc>
        <w:tc>
          <w:tcPr>
            <w:tcW w:w="2360" w:type="dxa"/>
          </w:tcPr>
          <w:p w:rsidR="00C07199" w:rsidRPr="002C549D" w:rsidRDefault="00C07199">
            <w:pPr>
              <w:pStyle w:val="ConsPlusNormal"/>
              <w:jc w:val="center"/>
              <w:rPr>
                <w:rFonts w:ascii="Times New Roman" w:hAnsi="Times New Roman" w:cs="Times New Roman"/>
                <w:lang w:val="en-US"/>
              </w:rPr>
            </w:pP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1.1</w:t>
            </w:r>
          </w:p>
        </w:tc>
        <w:tc>
          <w:tcPr>
            <w:tcW w:w="589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rPr>
              <w:t>Methodology</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of</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literary</w:t>
            </w:r>
            <w:proofErr w:type="spellEnd"/>
            <w:r w:rsidRPr="002C549D">
              <w:rPr>
                <w:rFonts w:ascii="Times New Roman" w:hAnsi="Times New Roman" w:cs="Times New Roman"/>
              </w:rPr>
              <w:t xml:space="preserve"> </w:t>
            </w:r>
            <w:proofErr w:type="spellStart"/>
            <w:r w:rsidRPr="002C549D">
              <w:rPr>
                <w:rFonts w:ascii="Times New Roman" w:hAnsi="Times New Roman" w:cs="Times New Roman"/>
              </w:rPr>
              <w:t>research</w:t>
            </w:r>
            <w:proofErr w:type="spellEnd"/>
          </w:p>
        </w:tc>
        <w:tc>
          <w:tcPr>
            <w:tcW w:w="2360"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U</w:t>
            </w:r>
            <w:r w:rsidR="00BE6C77">
              <w:rPr>
                <w:rFonts w:ascii="Times New Roman" w:hAnsi="Times New Roman" w:cs="Times New Roman"/>
                <w:lang w:val="en-US"/>
              </w:rPr>
              <w:t>C</w:t>
            </w:r>
            <w:r w:rsidRPr="002C549D">
              <w:rPr>
                <w:rFonts w:ascii="Times New Roman" w:hAnsi="Times New Roman" w:cs="Times New Roman"/>
              </w:rPr>
              <w:t>-1</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1.2</w:t>
            </w:r>
          </w:p>
        </w:tc>
        <w:tc>
          <w:tcPr>
            <w:tcW w:w="5896" w:type="dxa"/>
          </w:tcPr>
          <w:p w:rsidR="00C07199" w:rsidRPr="002C549D" w:rsidRDefault="00C07199">
            <w:pPr>
              <w:pStyle w:val="ConsPlusNormal"/>
              <w:rPr>
                <w:rFonts w:ascii="Times New Roman" w:hAnsi="Times New Roman" w:cs="Times New Roman"/>
                <w:lang w:val="en-US"/>
              </w:rPr>
            </w:pPr>
            <w:r w:rsidRPr="002C549D">
              <w:rPr>
                <w:rFonts w:ascii="Times New Roman" w:hAnsi="Times New Roman" w:cs="Times New Roman"/>
                <w:lang w:val="en-US"/>
              </w:rPr>
              <w:t xml:space="preserve">Actual problems of modern </w:t>
            </w:r>
            <w:r w:rsidR="00BE6C77">
              <w:rPr>
                <w:rFonts w:ascii="Times New Roman" w:hAnsi="Times New Roman" w:cs="Times New Roman"/>
                <w:lang w:val="en-US"/>
              </w:rPr>
              <w:t>literature studies</w:t>
            </w:r>
          </w:p>
        </w:tc>
        <w:tc>
          <w:tcPr>
            <w:tcW w:w="2360"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U</w:t>
            </w:r>
            <w:r w:rsidR="00BE6C77">
              <w:rPr>
                <w:rFonts w:ascii="Times New Roman" w:hAnsi="Times New Roman" w:cs="Times New Roman"/>
                <w:lang w:val="en-US"/>
              </w:rPr>
              <w:t>C</w:t>
            </w:r>
            <w:r w:rsidRPr="002C549D">
              <w:rPr>
                <w:rFonts w:ascii="Times New Roman" w:hAnsi="Times New Roman" w:cs="Times New Roman"/>
              </w:rPr>
              <w:t>-2.3</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1.3</w:t>
            </w:r>
          </w:p>
        </w:tc>
        <w:tc>
          <w:tcPr>
            <w:tcW w:w="5896" w:type="dxa"/>
          </w:tcPr>
          <w:p w:rsidR="00C07199" w:rsidRPr="002C549D" w:rsidRDefault="00C07199">
            <w:pPr>
              <w:pStyle w:val="ConsPlusNormal"/>
              <w:rPr>
                <w:rFonts w:ascii="Times New Roman" w:hAnsi="Times New Roman" w:cs="Times New Roman"/>
                <w:lang w:val="en-US"/>
              </w:rPr>
            </w:pPr>
            <w:r w:rsidRPr="002C549D">
              <w:rPr>
                <w:rFonts w:ascii="Times New Roman" w:hAnsi="Times New Roman" w:cs="Times New Roman"/>
                <w:lang w:val="en-US"/>
              </w:rPr>
              <w:t>Poetics of a literary text</w:t>
            </w:r>
          </w:p>
        </w:tc>
        <w:tc>
          <w:tcPr>
            <w:tcW w:w="2360" w:type="dxa"/>
          </w:tcPr>
          <w:p w:rsidR="00C07199" w:rsidRPr="002C549D" w:rsidRDefault="00BE6C77">
            <w:pPr>
              <w:pStyle w:val="ConsPlusNormal"/>
              <w:jc w:val="center"/>
              <w:rPr>
                <w:rFonts w:ascii="Times New Roman" w:hAnsi="Times New Roman" w:cs="Times New Roman"/>
              </w:rPr>
            </w:pPr>
            <w:r>
              <w:rPr>
                <w:rFonts w:ascii="Times New Roman" w:hAnsi="Times New Roman" w:cs="Times New Roman"/>
                <w:lang w:val="en-US"/>
              </w:rPr>
              <w:t>IPC</w:t>
            </w:r>
            <w:r w:rsidR="00C07199" w:rsidRPr="002C549D">
              <w:rPr>
                <w:rFonts w:ascii="Times New Roman" w:hAnsi="Times New Roman" w:cs="Times New Roman"/>
              </w:rPr>
              <w:t>-1,2</w:t>
            </w:r>
          </w:p>
        </w:tc>
      </w:tr>
      <w:tr w:rsidR="00C07199" w:rsidRPr="002C549D">
        <w:tc>
          <w:tcPr>
            <w:tcW w:w="814"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b/>
              </w:rPr>
              <w:t>2</w:t>
            </w:r>
          </w:p>
        </w:tc>
        <w:tc>
          <w:tcPr>
            <w:tcW w:w="5896" w:type="dxa"/>
          </w:tcPr>
          <w:p w:rsidR="00C07199" w:rsidRPr="002C549D" w:rsidRDefault="00C07199">
            <w:pPr>
              <w:pStyle w:val="ConsPlusNormal"/>
              <w:rPr>
                <w:rFonts w:ascii="Times New Roman" w:hAnsi="Times New Roman" w:cs="Times New Roman"/>
              </w:rPr>
            </w:pPr>
            <w:proofErr w:type="spellStart"/>
            <w:r w:rsidRPr="002C549D">
              <w:rPr>
                <w:rFonts w:ascii="Times New Roman" w:hAnsi="Times New Roman" w:cs="Times New Roman"/>
                <w:b/>
              </w:rPr>
              <w:t>Research</w:t>
            </w:r>
            <w:proofErr w:type="spellEnd"/>
            <w:r w:rsidRPr="002C549D">
              <w:rPr>
                <w:rFonts w:ascii="Times New Roman" w:hAnsi="Times New Roman" w:cs="Times New Roman"/>
                <w:b/>
              </w:rPr>
              <w:t xml:space="preserve"> </w:t>
            </w:r>
            <w:proofErr w:type="spellStart"/>
            <w:r w:rsidRPr="002C549D">
              <w:rPr>
                <w:rFonts w:ascii="Times New Roman" w:hAnsi="Times New Roman" w:cs="Times New Roman"/>
                <w:b/>
              </w:rPr>
              <w:t>activities</w:t>
            </w:r>
            <w:proofErr w:type="spellEnd"/>
          </w:p>
        </w:tc>
        <w:tc>
          <w:tcPr>
            <w:tcW w:w="2360" w:type="dxa"/>
          </w:tcPr>
          <w:p w:rsidR="00C07199" w:rsidRPr="002C549D" w:rsidRDefault="00C07199">
            <w:pPr>
              <w:pStyle w:val="ConsPlusNormal"/>
              <w:jc w:val="center"/>
              <w:rPr>
                <w:rFonts w:ascii="Times New Roman" w:hAnsi="Times New Roman" w:cs="Times New Roman"/>
              </w:rPr>
            </w:pPr>
            <w:r w:rsidRPr="002C549D">
              <w:rPr>
                <w:rFonts w:ascii="Times New Roman" w:hAnsi="Times New Roman" w:cs="Times New Roman"/>
              </w:rPr>
              <w:t>U</w:t>
            </w:r>
            <w:r w:rsidR="00BE6C77">
              <w:rPr>
                <w:rFonts w:ascii="Times New Roman" w:hAnsi="Times New Roman" w:cs="Times New Roman"/>
                <w:lang w:val="en-US"/>
              </w:rPr>
              <w:t>C</w:t>
            </w:r>
            <w:r w:rsidRPr="002C549D">
              <w:rPr>
                <w:rFonts w:ascii="Times New Roman" w:hAnsi="Times New Roman" w:cs="Times New Roman"/>
              </w:rPr>
              <w:t>-3, 4,</w:t>
            </w:r>
            <w:r w:rsidR="00BE6C77">
              <w:rPr>
                <w:rFonts w:ascii="Times New Roman" w:hAnsi="Times New Roman" w:cs="Times New Roman"/>
                <w:lang w:val="en-US"/>
              </w:rPr>
              <w:t xml:space="preserve"> IPC</w:t>
            </w:r>
            <w:r w:rsidRPr="002C549D">
              <w:rPr>
                <w:rFonts w:ascii="Times New Roman" w:hAnsi="Times New Roman" w:cs="Times New Roman"/>
              </w:rPr>
              <w:t>-2.3</w:t>
            </w:r>
          </w:p>
        </w:tc>
      </w:tr>
    </w:tbl>
    <w:p w:rsidR="00C07199" w:rsidRPr="002C549D" w:rsidRDefault="00C07199">
      <w:pPr>
        <w:pStyle w:val="ConsPlusNormal"/>
        <w:ind w:firstLine="540"/>
        <w:jc w:val="both"/>
        <w:rPr>
          <w:rFonts w:ascii="Times New Roman" w:hAnsi="Times New Roman" w:cs="Times New Roman"/>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learning outcomes for the modules and academic disciplines of the state component (know, be able, master) are determined by the curricula.</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learning outcomes for the modules and academic disciplines of the component of the institution of higher education, practices, research work, the institution of higher education plans </w:t>
      </w:r>
      <w:r w:rsidR="00BF6A7C">
        <w:rPr>
          <w:rFonts w:ascii="Times New Roman" w:hAnsi="Times New Roman" w:cs="Times New Roman"/>
          <w:lang w:val="en-US"/>
        </w:rPr>
        <w:t>self-</w:t>
      </w:r>
      <w:proofErr w:type="spellStart"/>
      <w:r w:rsidR="00BF6A7C">
        <w:rPr>
          <w:rFonts w:ascii="Times New Roman" w:hAnsi="Times New Roman" w:cs="Times New Roman"/>
          <w:lang w:val="en-US"/>
        </w:rPr>
        <w:t>guided</w:t>
      </w:r>
      <w:r w:rsidRPr="002C549D">
        <w:rPr>
          <w:rFonts w:ascii="Times New Roman" w:hAnsi="Times New Roman" w:cs="Times New Roman"/>
          <w:lang w:val="en-US"/>
        </w:rPr>
        <w:t>ly</w:t>
      </w:r>
      <w:proofErr w:type="spellEnd"/>
      <w:r w:rsidRPr="002C549D">
        <w:rPr>
          <w:rFonts w:ascii="Times New Roman" w:hAnsi="Times New Roman" w:cs="Times New Roman"/>
          <w:lang w:val="en-US"/>
        </w:rPr>
        <w:t>. The institution of higher education can also specify and supplement the learning outcomes for the modules and academic disciplines of the state component, established by the standard curriculum.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Learning outcomes should be correlated with the required results of mastering the content of the master's</w:t>
      </w:r>
      <w:r w:rsidR="00BF6A7C">
        <w:rPr>
          <w:rFonts w:ascii="Times New Roman" w:hAnsi="Times New Roman" w:cs="Times New Roman"/>
          <w:lang w:val="en-US"/>
        </w:rPr>
        <w:t xml:space="preserve"> course</w:t>
      </w:r>
      <w:r w:rsidRPr="002C549D">
        <w:rPr>
          <w:rFonts w:ascii="Times New Roman" w:hAnsi="Times New Roman" w:cs="Times New Roman"/>
          <w:lang w:val="en-US"/>
        </w:rPr>
        <w:t xml:space="preserve"> educational program (competencies).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set of planned learning outcomes should provide the master with the formation of all universal and in-depth professional competencies established by this educational standard, as well as all additional universal competencies and specialized competencies established by the institution of higher education </w:t>
      </w:r>
      <w:r w:rsidR="00BF6A7C">
        <w:rPr>
          <w:rFonts w:ascii="Times New Roman" w:hAnsi="Times New Roman" w:cs="Times New Roman"/>
          <w:lang w:val="en-US"/>
        </w:rPr>
        <w:t>self-</w:t>
      </w:r>
      <w:proofErr w:type="spellStart"/>
      <w:r w:rsidR="00BF6A7C">
        <w:rPr>
          <w:rFonts w:ascii="Times New Roman" w:hAnsi="Times New Roman" w:cs="Times New Roman"/>
          <w:lang w:val="en-US"/>
        </w:rPr>
        <w:t>guided</w:t>
      </w:r>
      <w:r w:rsidRPr="002C549D">
        <w:rPr>
          <w:rFonts w:ascii="Times New Roman" w:hAnsi="Times New Roman" w:cs="Times New Roman"/>
          <w:lang w:val="en-US"/>
        </w:rPr>
        <w:t>ly</w:t>
      </w:r>
      <w:proofErr w:type="spellEnd"/>
      <w:r w:rsidRPr="002C549D">
        <w:rPr>
          <w:rFonts w:ascii="Times New Roman" w:hAnsi="Times New Roman" w:cs="Times New Roman"/>
          <w:lang w:val="en-US"/>
        </w:rPr>
        <w: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8. Requirements for the organization of the educational process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8.1. Requirements for staffing the educational process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Teachers for the master's </w:t>
      </w:r>
      <w:r w:rsidR="00BF6A7C">
        <w:rPr>
          <w:rFonts w:ascii="Times New Roman" w:hAnsi="Times New Roman" w:cs="Times New Roman"/>
          <w:lang w:val="en-US"/>
        </w:rPr>
        <w:t>course</w:t>
      </w:r>
      <w:r w:rsidRPr="002C549D">
        <w:rPr>
          <w:rFonts w:ascii="Times New Roman" w:hAnsi="Times New Roman" w:cs="Times New Roman"/>
          <w:lang w:val="en-US"/>
        </w:rPr>
        <w:t xml:space="preserve"> must: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engage in scientific and (or) scientific</w:t>
      </w:r>
      <w:r w:rsidR="00BF6A7C">
        <w:rPr>
          <w:rFonts w:ascii="Times New Roman" w:hAnsi="Times New Roman" w:cs="Times New Roman"/>
          <w:lang w:val="en-US"/>
        </w:rPr>
        <w:t>-</w:t>
      </w:r>
      <w:r w:rsidRPr="002C549D">
        <w:rPr>
          <w:rFonts w:ascii="Times New Roman" w:hAnsi="Times New Roman" w:cs="Times New Roman"/>
          <w:lang w:val="en-US"/>
        </w:rPr>
        <w:t>methodological activities;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own modern educational, including information technologies, necessary for the organization of educational and research processes at the proper level;</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possess personal qualities and competencies that allow you to effectively organize educational work with </w:t>
      </w:r>
      <w:r w:rsidR="00BF6A7C">
        <w:rPr>
          <w:rFonts w:ascii="Times New Roman" w:hAnsi="Times New Roman" w:cs="Times New Roman"/>
          <w:lang w:val="en-US"/>
        </w:rPr>
        <w:t>master’s course student</w:t>
      </w:r>
      <w:r w:rsidRPr="002C549D">
        <w:rPr>
          <w:rFonts w:ascii="Times New Roman" w:hAnsi="Times New Roman" w:cs="Times New Roman"/>
          <w:lang w:val="en-US"/>
        </w:rPr>
        <w: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8.2. Requirements for the material and technical support of the educational process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institution of higher education must have: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material and technical base necessary for the organization of educational and research processes, </w:t>
      </w:r>
      <w:r w:rsidR="00BF6A7C">
        <w:rPr>
          <w:rFonts w:ascii="Times New Roman" w:hAnsi="Times New Roman" w:cs="Times New Roman"/>
          <w:lang w:val="en-US"/>
        </w:rPr>
        <w:t>self-guided</w:t>
      </w:r>
      <w:r w:rsidRPr="002C549D">
        <w:rPr>
          <w:rFonts w:ascii="Times New Roman" w:hAnsi="Times New Roman" w:cs="Times New Roman"/>
          <w:lang w:val="en-US"/>
        </w:rPr>
        <w:t xml:space="preserve"> work and personal development of the </w:t>
      </w:r>
      <w:r w:rsidR="00BF6A7C">
        <w:rPr>
          <w:rFonts w:ascii="Times New Roman" w:hAnsi="Times New Roman" w:cs="Times New Roman"/>
          <w:lang w:val="en-US"/>
        </w:rPr>
        <w:t>master’s course student</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teaching aids necessary for the implementation of the educational program of the m</w:t>
      </w:r>
      <w:r w:rsidR="00BF6A7C">
        <w:rPr>
          <w:rFonts w:ascii="Times New Roman" w:hAnsi="Times New Roman" w:cs="Times New Roman"/>
          <w:lang w:val="en-US"/>
        </w:rPr>
        <w:t xml:space="preserve">aster’s </w:t>
      </w:r>
      <w:proofErr w:type="gramStart"/>
      <w:r w:rsidR="00BF6A7C">
        <w:rPr>
          <w:rFonts w:ascii="Times New Roman" w:hAnsi="Times New Roman" w:cs="Times New Roman"/>
          <w:lang w:val="en-US"/>
        </w:rPr>
        <w:t xml:space="preserve">course </w:t>
      </w:r>
      <w:r w:rsidRPr="002C549D">
        <w:rPr>
          <w:rFonts w:ascii="Times New Roman" w:hAnsi="Times New Roman" w:cs="Times New Roman"/>
          <w:lang w:val="en-US"/>
        </w:rPr>
        <w:t xml:space="preserve"> (</w:t>
      </w:r>
      <w:proofErr w:type="gramEnd"/>
      <w:r w:rsidRPr="002C549D">
        <w:rPr>
          <w:rFonts w:ascii="Times New Roman" w:hAnsi="Times New Roman" w:cs="Times New Roman"/>
          <w:lang w:val="en-US"/>
        </w:rPr>
        <w:t>instruments, equipment, tools, educational and visual aids, computers, computer networks, audiovisual aids and other material objects).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8.3. Requirements for scientific and methodological support of the educational process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lastRenderedPageBreak/>
        <w:t>Scientific and methodological support of the educational process must meet the following requirements: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academic disciplines should be provided with modern educational, scientific, other literature, curricula, educational and methodological documentation, educational, methodological, informational and analytical materials;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access for each </w:t>
      </w:r>
      <w:r w:rsidR="00BF6A7C">
        <w:rPr>
          <w:rFonts w:ascii="Times New Roman" w:hAnsi="Times New Roman" w:cs="Times New Roman"/>
          <w:lang w:val="en-US"/>
        </w:rPr>
        <w:t xml:space="preserve">master’s course student </w:t>
      </w:r>
      <w:r w:rsidRPr="002C549D">
        <w:rPr>
          <w:rFonts w:ascii="Times New Roman" w:hAnsi="Times New Roman" w:cs="Times New Roman"/>
          <w:lang w:val="en-US"/>
        </w:rPr>
        <w:t>to library collections, electronic learning tools, electronic information resources (local access, remote access) in all academic disciplines should be provided.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Scientific and methodological support should be focused on the development and implementation in the educational process of innovative educational technologies that are adequate to the competence-based approach (creative and interactive learning, variable models of </w:t>
      </w:r>
      <w:r w:rsidR="00BF6A7C">
        <w:rPr>
          <w:rFonts w:ascii="Times New Roman" w:hAnsi="Times New Roman" w:cs="Times New Roman"/>
          <w:lang w:val="en-US"/>
        </w:rPr>
        <w:t>self-guided</w:t>
      </w:r>
      <w:r w:rsidRPr="002C549D">
        <w:rPr>
          <w:rFonts w:ascii="Times New Roman" w:hAnsi="Times New Roman" w:cs="Times New Roman"/>
          <w:lang w:val="en-US"/>
        </w:rPr>
        <w:t xml:space="preserve"> work, modular and rating systems of education, test and other systems for assessing the level of competencies, </w:t>
      </w:r>
      <w:proofErr w:type="gramStart"/>
      <w:r w:rsidRPr="002C549D">
        <w:rPr>
          <w:rFonts w:ascii="Times New Roman" w:hAnsi="Times New Roman" w:cs="Times New Roman"/>
          <w:lang w:val="en-US"/>
        </w:rPr>
        <w:t>etc. )</w:t>
      </w:r>
      <w:proofErr w:type="gramEnd"/>
      <w:r w:rsidRPr="002C549D">
        <w:rPr>
          <w:rFonts w:ascii="Times New Roman" w:hAnsi="Times New Roman" w:cs="Times New Roman"/>
          <w:lang w:val="en-US"/>
        </w:rPr>
        <w:t>.</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 xml:space="preserve">8.4. Requirements for the organization of </w:t>
      </w:r>
      <w:r w:rsidR="00BF6A7C">
        <w:rPr>
          <w:rFonts w:ascii="Times New Roman" w:hAnsi="Times New Roman" w:cs="Times New Roman"/>
          <w:b/>
          <w:lang w:val="en-US"/>
        </w:rPr>
        <w:t>self-guided</w:t>
      </w:r>
      <w:r w:rsidRPr="002C549D">
        <w:rPr>
          <w:rFonts w:ascii="Times New Roman" w:hAnsi="Times New Roman" w:cs="Times New Roman"/>
          <w:b/>
          <w:lang w:val="en-US"/>
        </w:rPr>
        <w:t xml:space="preserve"> work</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Requirements for the organization of </w:t>
      </w:r>
      <w:r w:rsidR="00BF6A7C">
        <w:rPr>
          <w:rFonts w:ascii="Times New Roman" w:hAnsi="Times New Roman" w:cs="Times New Roman"/>
          <w:lang w:val="en-US"/>
        </w:rPr>
        <w:t>self-guided</w:t>
      </w:r>
      <w:r w:rsidRPr="002C549D">
        <w:rPr>
          <w:rFonts w:ascii="Times New Roman" w:hAnsi="Times New Roman" w:cs="Times New Roman"/>
          <w:lang w:val="en-US"/>
        </w:rPr>
        <w:t xml:space="preserve"> work are established by law.</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8.5. Requirements for the organization of ideological and educational work</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Requirements for the organization of ideological and educational work are established in accordance with the recommendations for the organization of ideological and educational work in institutions of higher education and the program-planning documentation of education.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 xml:space="preserve">8.6. General requirements for forms and </w:t>
      </w:r>
      <w:proofErr w:type="gramStart"/>
      <w:r w:rsidRPr="002C549D">
        <w:rPr>
          <w:rFonts w:ascii="Times New Roman" w:hAnsi="Times New Roman" w:cs="Times New Roman"/>
          <w:b/>
          <w:lang w:val="en-US"/>
        </w:rPr>
        <w:t>means</w:t>
      </w:r>
      <w:proofErr w:type="gramEnd"/>
      <w:r w:rsidRPr="002C549D">
        <w:rPr>
          <w:rFonts w:ascii="Times New Roman" w:hAnsi="Times New Roman" w:cs="Times New Roman"/>
          <w:b/>
          <w:lang w:val="en-US"/>
        </w:rPr>
        <w:t xml:space="preserve"> of diagnosing competencies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 xml:space="preserve">Specific forms and procedures for the intermediate control of knowledge of </w:t>
      </w:r>
      <w:r w:rsidR="00BF6A7C">
        <w:rPr>
          <w:rFonts w:ascii="Times New Roman" w:hAnsi="Times New Roman" w:cs="Times New Roman"/>
          <w:lang w:val="en-US"/>
        </w:rPr>
        <w:t>master’s course student</w:t>
      </w:r>
      <w:r w:rsidRPr="002C549D">
        <w:rPr>
          <w:rFonts w:ascii="Times New Roman" w:hAnsi="Times New Roman" w:cs="Times New Roman"/>
          <w:lang w:val="en-US"/>
        </w:rPr>
        <w:t xml:space="preserve"> for each academic discipline are developed by the relevant department of the institution of higher education and are reflected in the curricula of the institution of higher education in academic disciplines.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To certify</w:t>
      </w:r>
      <w:r w:rsidR="00BF6A7C">
        <w:rPr>
          <w:rFonts w:ascii="Times New Roman" w:hAnsi="Times New Roman" w:cs="Times New Roman"/>
          <w:lang w:val="en-US"/>
        </w:rPr>
        <w:t xml:space="preserve"> master’s course student</w:t>
      </w:r>
      <w:r w:rsidRPr="002C549D">
        <w:rPr>
          <w:rFonts w:ascii="Times New Roman" w:hAnsi="Times New Roman" w:cs="Times New Roman"/>
          <w:lang w:val="en-US"/>
        </w:rPr>
        <w:t xml:space="preserve">  for the compliance of their personal achievements with the stage-by-stage or final requirements of the educational program of the ma</w:t>
      </w:r>
      <w:r w:rsidR="00BF6A7C">
        <w:rPr>
          <w:rFonts w:ascii="Times New Roman" w:hAnsi="Times New Roman" w:cs="Times New Roman"/>
          <w:lang w:val="en-US"/>
        </w:rPr>
        <w:t>ster’s course student</w:t>
      </w:r>
      <w:r w:rsidRPr="002C549D">
        <w:rPr>
          <w:rFonts w:ascii="Times New Roman" w:hAnsi="Times New Roman" w:cs="Times New Roman"/>
          <w:lang w:val="en-US"/>
        </w:rPr>
        <w:t xml:space="preserve">, funds of evaluation tools are created, including standard tasks, open-type tasks, communicative type tasks, tests, tests, complex qualification tasks, topics of essays, methodological developments on innovative forms of education and control over the formation of competencies, topics and principles for compiling essays, forms of questionnaires for self-assessment of </w:t>
      </w:r>
      <w:r w:rsidR="00BF6A7C">
        <w:rPr>
          <w:rFonts w:ascii="Times New Roman" w:hAnsi="Times New Roman" w:cs="Times New Roman"/>
          <w:lang w:val="en-US"/>
        </w:rPr>
        <w:t>master’s course student</w:t>
      </w:r>
      <w:r w:rsidRPr="002C549D">
        <w:rPr>
          <w:rFonts w:ascii="Times New Roman" w:hAnsi="Times New Roman" w:cs="Times New Roman"/>
          <w:lang w:val="en-US"/>
        </w:rPr>
        <w:t>' competencies, etc. Funds of assessment tools are developed by the relevant departments of a higher education institution.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Evaluation tools should provide for assessing the ability of </w:t>
      </w:r>
      <w:r w:rsidR="00BF6A7C">
        <w:rPr>
          <w:rFonts w:ascii="Times New Roman" w:hAnsi="Times New Roman" w:cs="Times New Roman"/>
          <w:lang w:val="en-US"/>
        </w:rPr>
        <w:t>master’s course student</w:t>
      </w:r>
      <w:r w:rsidRPr="002C549D">
        <w:rPr>
          <w:rFonts w:ascii="Times New Roman" w:hAnsi="Times New Roman" w:cs="Times New Roman"/>
          <w:lang w:val="en-US"/>
        </w:rPr>
        <w:t>s for creative activity, their readiness to search for solutions to new problems related to the lack of specific specialized knowledge and the lack of generally accepted algorithms.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following forms are used to diagnose competencies: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oral;</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written;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oral-written;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technical.</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oral form of competency diagnostics includes: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interviews;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colloquia;</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lastRenderedPageBreak/>
        <w:t>reports at seminars;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reports at conferences;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oral </w:t>
      </w:r>
      <w:r w:rsidR="00BF6A7C">
        <w:rPr>
          <w:rFonts w:ascii="Times New Roman" w:hAnsi="Times New Roman" w:cs="Times New Roman"/>
          <w:lang w:val="en-US"/>
        </w:rPr>
        <w:t>credits</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oral exams;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a business game;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action tests;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other.</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written form of competency diagnostics includes: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tests;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control polls;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test papers;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written reports on classroom (home) practical exercises;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written reports on laboratory work;</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essay;</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abstracts;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research reports;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publication of articles, reports;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applications for inventions and utility models;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written credits;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written exams;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standardized tests;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module-rating system;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case method;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portfolio-based assessment;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method of developing cooperation;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project method;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a business game;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other.</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oral-written form of competency diagnostics includes: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reports on classroom practical exercises with their oral defense;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reports on home practical exercises with their oral defense;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lastRenderedPageBreak/>
        <w:t>reports on laboratory work with their oral defense;</w:t>
      </w:r>
    </w:p>
    <w:p w:rsidR="00C07199" w:rsidRPr="002C549D" w:rsidRDefault="00BF6A7C">
      <w:pPr>
        <w:pStyle w:val="ConsPlusNormal"/>
        <w:spacing w:before="220"/>
        <w:ind w:firstLine="540"/>
        <w:jc w:val="both"/>
        <w:rPr>
          <w:rFonts w:ascii="Times New Roman" w:hAnsi="Times New Roman" w:cs="Times New Roman"/>
          <w:lang w:val="en-US"/>
        </w:rPr>
      </w:pPr>
      <w:r>
        <w:rPr>
          <w:rFonts w:ascii="Times New Roman" w:hAnsi="Times New Roman" w:cs="Times New Roman"/>
          <w:lang w:val="en-US"/>
        </w:rPr>
        <w:t>credit</w:t>
      </w:r>
      <w:r w:rsidR="00C07199" w:rsidRPr="002C549D">
        <w:rPr>
          <w:rFonts w:ascii="Times New Roman" w:hAnsi="Times New Roman" w:cs="Times New Roman"/>
          <w:lang w:val="en-US"/>
        </w:rPr>
        <w: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exams;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module-rating system;</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method of developing cooperation;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project method;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a business game;</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assessment based on the Delphi method;</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other.</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The technical form of competency diagnostics includes: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electronic tests;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electronic </w:t>
      </w:r>
      <w:r w:rsidR="000E20CC" w:rsidRPr="000E20CC">
        <w:rPr>
          <w:rFonts w:ascii="Times New Roman" w:hAnsi="Times New Roman" w:cs="Times New Roman"/>
          <w:lang w:val="en-US"/>
        </w:rPr>
        <w:tab/>
        <w:t>practicum</w:t>
      </w:r>
      <w:r w:rsidRPr="002C549D">
        <w:rPr>
          <w:rFonts w:ascii="Times New Roman" w:hAnsi="Times New Roman" w:cs="Times New Roman"/>
          <w:lang w:val="en-US"/>
        </w:rPr>
        <w:t>;</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visual labs;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other.</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1"/>
        <w:rPr>
          <w:rFonts w:ascii="Times New Roman" w:hAnsi="Times New Roman" w:cs="Times New Roman"/>
          <w:lang w:val="en-US"/>
        </w:rPr>
      </w:pPr>
      <w:r w:rsidRPr="002C549D">
        <w:rPr>
          <w:rFonts w:ascii="Times New Roman" w:hAnsi="Times New Roman" w:cs="Times New Roman"/>
          <w:b/>
          <w:lang w:val="en-US"/>
        </w:rPr>
        <w:t>9. Requirements for the final certification</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9.1. General requirements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final certification upon completion of mastering the content of the educational program of the master's</w:t>
      </w:r>
      <w:r w:rsidR="000E20CC">
        <w:rPr>
          <w:rFonts w:ascii="Times New Roman" w:hAnsi="Times New Roman" w:cs="Times New Roman"/>
          <w:lang w:val="en-US"/>
        </w:rPr>
        <w:t xml:space="preserve"> course</w:t>
      </w:r>
      <w:r w:rsidRPr="002C549D">
        <w:rPr>
          <w:rFonts w:ascii="Times New Roman" w:hAnsi="Times New Roman" w:cs="Times New Roman"/>
          <w:lang w:val="en-US"/>
        </w:rPr>
        <w:t xml:space="preserve"> program allows you to determine the theoretical and practical readiness of the graduate of the master's </w:t>
      </w:r>
      <w:r w:rsidR="000E20CC">
        <w:rPr>
          <w:rFonts w:ascii="Times New Roman" w:hAnsi="Times New Roman" w:cs="Times New Roman"/>
          <w:lang w:val="en-US"/>
        </w:rPr>
        <w:t>course</w:t>
      </w:r>
      <w:r w:rsidRPr="002C549D">
        <w:rPr>
          <w:rFonts w:ascii="Times New Roman" w:hAnsi="Times New Roman" w:cs="Times New Roman"/>
          <w:lang w:val="en-US"/>
        </w:rPr>
        <w:t xml:space="preserve"> for scientific, pedagogical and educational-methodical, research, design, innovation activities and the development of the educational program of postgraduate studies.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outlineLvl w:val="2"/>
        <w:rPr>
          <w:rFonts w:ascii="Times New Roman" w:hAnsi="Times New Roman" w:cs="Times New Roman"/>
          <w:lang w:val="en-US"/>
        </w:rPr>
      </w:pPr>
      <w:r w:rsidRPr="002C549D">
        <w:rPr>
          <w:rFonts w:ascii="Times New Roman" w:hAnsi="Times New Roman" w:cs="Times New Roman"/>
          <w:b/>
          <w:lang w:val="en-US"/>
        </w:rPr>
        <w:t>9.2. Requirements for a master's thesis</w:t>
      </w:r>
    </w:p>
    <w:p w:rsidR="00C07199" w:rsidRPr="002C549D" w:rsidRDefault="00C07199">
      <w:pPr>
        <w:pStyle w:val="ConsPlusNormal"/>
        <w:ind w:firstLine="540"/>
        <w:jc w:val="both"/>
        <w:rPr>
          <w:rFonts w:ascii="Times New Roman" w:hAnsi="Times New Roman" w:cs="Times New Roman"/>
          <w:lang w:val="en-US"/>
        </w:rPr>
      </w:pPr>
    </w:p>
    <w:p w:rsidR="00C07199" w:rsidRPr="002C549D" w:rsidRDefault="00C07199">
      <w:pPr>
        <w:pStyle w:val="ConsPlusNormal"/>
        <w:ind w:firstLine="540"/>
        <w:jc w:val="both"/>
        <w:rPr>
          <w:rFonts w:ascii="Times New Roman" w:hAnsi="Times New Roman" w:cs="Times New Roman"/>
          <w:lang w:val="en-US"/>
        </w:rPr>
      </w:pPr>
      <w:r w:rsidRPr="002C549D">
        <w:rPr>
          <w:rFonts w:ascii="Times New Roman" w:hAnsi="Times New Roman" w:cs="Times New Roman"/>
          <w:lang w:val="en-US"/>
        </w:rPr>
        <w:t>The requirements for the structure, content and volume of the master's thesis are determined by the institution of higher education on the basis of this standard and</w:t>
      </w:r>
      <w:r w:rsidR="000E20CC">
        <w:rPr>
          <w:rFonts w:ascii="Times New Roman" w:hAnsi="Times New Roman" w:cs="Times New Roman"/>
          <w:lang w:val="en-US"/>
        </w:rPr>
        <w:t xml:space="preserve"> </w:t>
      </w:r>
      <w:hyperlink r:id="rId10" w:history="1">
        <w:r w:rsidR="000E20CC">
          <w:rPr>
            <w:rFonts w:ascii="Times New Roman" w:hAnsi="Times New Roman" w:cs="Times New Roman"/>
            <w:color w:val="0000FF"/>
            <w:lang w:val="en-US"/>
          </w:rPr>
          <w:t>r</w:t>
        </w:r>
        <w:r w:rsidRPr="002C549D">
          <w:rPr>
            <w:rFonts w:ascii="Times New Roman" w:hAnsi="Times New Roman" w:cs="Times New Roman"/>
            <w:color w:val="0000FF"/>
            <w:lang w:val="en-US"/>
          </w:rPr>
          <w:t>ules</w:t>
        </w:r>
      </w:hyperlink>
      <w:r w:rsidR="000E20CC">
        <w:rPr>
          <w:rFonts w:ascii="Times New Roman" w:hAnsi="Times New Roman" w:cs="Times New Roman"/>
          <w:color w:val="0000FF"/>
          <w:lang w:val="en-US"/>
        </w:rPr>
        <w:t xml:space="preserve"> </w:t>
      </w:r>
      <w:r w:rsidRPr="002C549D">
        <w:rPr>
          <w:rFonts w:ascii="Times New Roman" w:hAnsi="Times New Roman" w:cs="Times New Roman"/>
          <w:lang w:val="en-US"/>
        </w:rPr>
        <w:t>carrying out certification of students, cadets, listeners when mastering the content of educational programs of higher education.</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When preparing a master's thesis, a master's </w:t>
      </w:r>
      <w:r w:rsidR="000E20CC">
        <w:rPr>
          <w:rFonts w:ascii="Times New Roman" w:hAnsi="Times New Roman" w:cs="Times New Roman"/>
          <w:lang w:val="en-US"/>
        </w:rPr>
        <w:t xml:space="preserve">course </w:t>
      </w:r>
      <w:r w:rsidRPr="002C549D">
        <w:rPr>
          <w:rFonts w:ascii="Times New Roman" w:hAnsi="Times New Roman" w:cs="Times New Roman"/>
          <w:lang w:val="en-US"/>
        </w:rPr>
        <w:t>student must demonstrate, based on the knowledge gained and the formed universal, in-depth professional and specialized competencies, the ability to solve problems of professional activity at the modern level, the ability to integrate scientific knowledge, scientifically argue his point of view.</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Master's thesis upon completion of mastering the content of the educational program of the ma</w:t>
      </w:r>
      <w:r w:rsidR="000E20CC">
        <w:rPr>
          <w:rFonts w:ascii="Times New Roman" w:hAnsi="Times New Roman" w:cs="Times New Roman"/>
          <w:lang w:val="en-US"/>
        </w:rPr>
        <w:t>ster’s course</w:t>
      </w:r>
      <w:r w:rsidRPr="002C549D">
        <w:rPr>
          <w:rFonts w:ascii="Times New Roman" w:hAnsi="Times New Roman" w:cs="Times New Roman"/>
          <w:lang w:val="en-US"/>
        </w:rPr>
        <w:t xml:space="preserve"> should be aimed at solving a theoretical, experimental or applied problem related to the branch of philological sciences.</w:t>
      </w:r>
    </w:p>
    <w:p w:rsidR="00C07199" w:rsidRPr="002C549D" w:rsidRDefault="00C07199">
      <w:pPr>
        <w:pStyle w:val="ConsPlusNormal"/>
        <w:spacing w:before="220"/>
        <w:ind w:firstLine="540"/>
        <w:jc w:val="both"/>
        <w:rPr>
          <w:rFonts w:ascii="Times New Roman" w:hAnsi="Times New Roman" w:cs="Times New Roman"/>
          <w:lang w:val="en-US"/>
        </w:rPr>
      </w:pPr>
      <w:r w:rsidRPr="002C549D">
        <w:rPr>
          <w:rFonts w:ascii="Times New Roman" w:hAnsi="Times New Roman" w:cs="Times New Roman"/>
          <w:lang w:val="en-US"/>
        </w:rPr>
        <w:t xml:space="preserve">The master's thesis must contain an abstract part and a research part, reflecting the in-depth professional and specialized competencies of the graduate of the master's </w:t>
      </w:r>
      <w:r w:rsidR="000E20CC">
        <w:rPr>
          <w:rFonts w:ascii="Times New Roman" w:hAnsi="Times New Roman" w:cs="Times New Roman"/>
          <w:lang w:val="en-US"/>
        </w:rPr>
        <w:t>course</w:t>
      </w:r>
      <w:r w:rsidRPr="002C549D">
        <w:rPr>
          <w:rFonts w:ascii="Times New Roman" w:hAnsi="Times New Roman" w:cs="Times New Roman"/>
          <w:lang w:val="en-US"/>
        </w:rPr>
        <w:t xml:space="preserve"> in accordance with the specialty of training. The research part should be at least 50 percent of the dissertation volume.</w:t>
      </w:r>
    </w:p>
    <w:p w:rsidR="00C07199" w:rsidRPr="002C549D" w:rsidRDefault="00BE6C77">
      <w:pPr>
        <w:pStyle w:val="ConsPlusNormal"/>
        <w:rPr>
          <w:rFonts w:ascii="Times New Roman" w:hAnsi="Times New Roman" w:cs="Times New Roman"/>
          <w:lang w:val="en-US"/>
        </w:rPr>
      </w:pPr>
      <w:hyperlink r:id="rId11" w:history="1">
        <w:r w:rsidR="00C07199" w:rsidRPr="002C549D">
          <w:rPr>
            <w:rFonts w:ascii="Times New Roman" w:hAnsi="Times New Roman" w:cs="Times New Roman"/>
            <w:i/>
            <w:color w:val="0000FF"/>
            <w:lang w:val="en-US"/>
          </w:rPr>
          <w:br/>
          <w:t>Decree of the Ministry of Education of the Republic of Belarus of June 26, 2019 N 81 "On approval of educational standards of higher education of the II stage" {</w:t>
        </w:r>
        <w:proofErr w:type="spellStart"/>
        <w:r w:rsidR="00C07199" w:rsidRPr="002C549D">
          <w:rPr>
            <w:rFonts w:ascii="Times New Roman" w:hAnsi="Times New Roman" w:cs="Times New Roman"/>
            <w:i/>
            <w:color w:val="0000FF"/>
            <w:lang w:val="en-US"/>
          </w:rPr>
          <w:t>ConsultantPlus</w:t>
        </w:r>
        <w:proofErr w:type="spellEnd"/>
        <w:r w:rsidR="00C07199" w:rsidRPr="002C549D">
          <w:rPr>
            <w:rFonts w:ascii="Times New Roman" w:hAnsi="Times New Roman" w:cs="Times New Roman"/>
            <w:i/>
            <w:color w:val="0000FF"/>
            <w:lang w:val="en-US"/>
          </w:rPr>
          <w:t>}</w:t>
        </w:r>
      </w:hyperlink>
      <w:r w:rsidR="00C07199" w:rsidRPr="002C549D">
        <w:rPr>
          <w:rFonts w:ascii="Times New Roman" w:hAnsi="Times New Roman" w:cs="Times New Roman"/>
          <w:lang w:val="en-US"/>
        </w:rPr>
        <w:br/>
      </w:r>
    </w:p>
    <w:p w:rsidR="00BE6C77" w:rsidRPr="002C549D" w:rsidRDefault="00BE6C77">
      <w:pPr>
        <w:rPr>
          <w:rFonts w:ascii="Times New Roman" w:hAnsi="Times New Roman" w:cs="Times New Roman"/>
          <w:lang w:val="en-US"/>
        </w:rPr>
      </w:pPr>
    </w:p>
    <w:sectPr w:rsidR="00BE6C77" w:rsidRPr="002C549D" w:rsidSect="00BE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99"/>
    <w:rsid w:val="000E20CC"/>
    <w:rsid w:val="00170884"/>
    <w:rsid w:val="00214308"/>
    <w:rsid w:val="002C549D"/>
    <w:rsid w:val="003E2B65"/>
    <w:rsid w:val="00454F1F"/>
    <w:rsid w:val="004A0CBE"/>
    <w:rsid w:val="005A230D"/>
    <w:rsid w:val="0067511D"/>
    <w:rsid w:val="007D27E3"/>
    <w:rsid w:val="00965681"/>
    <w:rsid w:val="00A10DE4"/>
    <w:rsid w:val="00AC361A"/>
    <w:rsid w:val="00B76E0E"/>
    <w:rsid w:val="00BD33BD"/>
    <w:rsid w:val="00BE6C77"/>
    <w:rsid w:val="00BF6A7C"/>
    <w:rsid w:val="00C07199"/>
    <w:rsid w:val="00C17E67"/>
    <w:rsid w:val="00C71F63"/>
    <w:rsid w:val="00EE5548"/>
    <w:rsid w:val="00E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34B"/>
  <w15:docId w15:val="{A1012E66-B3F2-4521-8440-C85B0B9C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19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9332">
      <w:bodyDiv w:val="1"/>
      <w:marLeft w:val="0"/>
      <w:marRight w:val="0"/>
      <w:marTop w:val="0"/>
      <w:marBottom w:val="0"/>
      <w:divBdr>
        <w:top w:val="none" w:sz="0" w:space="0" w:color="auto"/>
        <w:left w:val="none" w:sz="0" w:space="0" w:color="auto"/>
        <w:bottom w:val="none" w:sz="0" w:space="0" w:color="auto"/>
        <w:right w:val="none" w:sz="0" w:space="0" w:color="auto"/>
      </w:divBdr>
    </w:div>
    <w:div w:id="889196461">
      <w:bodyDiv w:val="1"/>
      <w:marLeft w:val="0"/>
      <w:marRight w:val="0"/>
      <w:marTop w:val="0"/>
      <w:marBottom w:val="0"/>
      <w:divBdr>
        <w:top w:val="none" w:sz="0" w:space="0" w:color="auto"/>
        <w:left w:val="none" w:sz="0" w:space="0" w:color="auto"/>
        <w:bottom w:val="none" w:sz="0" w:space="0" w:color="auto"/>
        <w:right w:val="none" w:sz="0" w:space="0" w:color="auto"/>
      </w:divBdr>
    </w:div>
    <w:div w:id="1640693843">
      <w:bodyDiv w:val="1"/>
      <w:marLeft w:val="0"/>
      <w:marRight w:val="0"/>
      <w:marTop w:val="0"/>
      <w:marBottom w:val="0"/>
      <w:divBdr>
        <w:top w:val="none" w:sz="0" w:space="0" w:color="auto"/>
        <w:left w:val="none" w:sz="0" w:space="0" w:color="auto"/>
        <w:bottom w:val="none" w:sz="0" w:space="0" w:color="auto"/>
        <w:right w:val="none" w:sz="0" w:space="0" w:color="auto"/>
      </w:divBdr>
    </w:div>
    <w:div w:id="1647510805">
      <w:bodyDiv w:val="1"/>
      <w:marLeft w:val="0"/>
      <w:marRight w:val="0"/>
      <w:marTop w:val="0"/>
      <w:marBottom w:val="0"/>
      <w:divBdr>
        <w:top w:val="none" w:sz="0" w:space="0" w:color="auto"/>
        <w:left w:val="none" w:sz="0" w:space="0" w:color="auto"/>
        <w:bottom w:val="none" w:sz="0" w:space="0" w:color="auto"/>
        <w:right w:val="none" w:sz="0" w:space="0" w:color="auto"/>
      </w:divBdr>
    </w:div>
    <w:div w:id="1784693993">
      <w:bodyDiv w:val="1"/>
      <w:marLeft w:val="0"/>
      <w:marRight w:val="0"/>
      <w:marTop w:val="0"/>
      <w:marBottom w:val="0"/>
      <w:divBdr>
        <w:top w:val="none" w:sz="0" w:space="0" w:color="auto"/>
        <w:left w:val="none" w:sz="0" w:space="0" w:color="auto"/>
        <w:bottom w:val="none" w:sz="0" w:space="0" w:color="auto"/>
        <w:right w:val="none" w:sz="0" w:space="0" w:color="auto"/>
      </w:divBdr>
    </w:div>
    <w:div w:id="19534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FACA4E3A213B60A5315B704ACC37C8877E21613AC3EC57E67CC4C8C4FEB76E0945960E7C02C84D3EA53AFDAM4IE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CFACA4E3A213B60A5315B704ACC37C8877E21613AC3EC57E67CC4C8C4FEB76E0945960E7C02C84D3EA52A6DBM4I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CFACA4E3A213B60A5315B704ACC37C8877E21613AC3EC57E67CC4C8C4FEB76E0945960E7C02C84D3EA55ADDDM4I4K" TargetMode="External"/><Relationship Id="rId11" Type="http://schemas.openxmlformats.org/officeDocument/2006/relationships/hyperlink" Target="consultantplus://offline/ref=5ACFACA4E3A213B60A5315B704ACC37C8877E21613AC30C57C62CE4C8C4FEB76E0945960E7C02C84D3EB56AFDA4C55B90EMFI5K" TargetMode="External"/><Relationship Id="rId5" Type="http://schemas.openxmlformats.org/officeDocument/2006/relationships/hyperlink" Target="consultantplus://offline/ref=5ACFACA4E3A213B60A5315B704ACC37C8877E21613AC30C67865CE4C8C4FEB76E0945960E7C02C84D3EF50AEDFM4I5K" TargetMode="External"/><Relationship Id="rId10" Type="http://schemas.openxmlformats.org/officeDocument/2006/relationships/hyperlink" Target="consultantplus://offline/ref=5ACFACA4E3A213B60A5315B704ACC37C8877E21613AC3AC57E60CD4C8C4FEB76E0945960E7C02C84D3EB56AFDBM4I8K" TargetMode="External"/><Relationship Id="rId4" Type="http://schemas.openxmlformats.org/officeDocument/2006/relationships/hyperlink" Target="consultantplus://offline/ref=5ACFACA4E3A213B60A5315B704ACC37C8877E21613AC30C67865CE4C8C4FEB76E0945960E7C02C84D3EF50AEDFM4I5K" TargetMode="External"/><Relationship Id="rId9" Type="http://schemas.openxmlformats.org/officeDocument/2006/relationships/hyperlink" Target="consultantplus://offline/ref=5ACFACA4E3A213B60A5315B704ACC37C8877E21613AC30C67865CE4C8C4FEB76E0945960E7C02C84D3EF50AEDFM4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4259</Words>
  <Characters>24278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Петнянос Мария Владимировна</cp:lastModifiedBy>
  <cp:revision>2</cp:revision>
  <dcterms:created xsi:type="dcterms:W3CDTF">2022-03-25T09:17:00Z</dcterms:created>
  <dcterms:modified xsi:type="dcterms:W3CDTF">2022-03-25T09:17:00Z</dcterms:modified>
</cp:coreProperties>
</file>