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7777777" w:rsidR="0004128A" w:rsidRDefault="00DF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УСЛОВИЯ</w:t>
      </w:r>
    </w:p>
    <w:p w14:paraId="00000003" w14:textId="77777777" w:rsidR="0004128A" w:rsidRDefault="00DF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проведения Всебелорусской молодежной </w:t>
      </w:r>
    </w:p>
    <w:p w14:paraId="00000004" w14:textId="77777777" w:rsidR="0004128A" w:rsidRDefault="00DF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экспедиции «Познавая Родину – открываем себя»</w:t>
      </w:r>
    </w:p>
    <w:p w14:paraId="00000005" w14:textId="77777777" w:rsidR="0004128A" w:rsidRDefault="0004128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6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1. Общие положения</w:t>
      </w:r>
    </w:p>
    <w:p w14:paraId="00000007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1.1. Всебелорусская молодежная экспедиция «Познавая Родину – открываем себя» (далее – Всебелорусская молодежная экспедиция) проводится в соответствии с планом мероприятий по реализации задачи 4 «Обеспечение социализации молодежи в условиях современных вызо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вов» подпрограммы 2 «Дети и молодежь – будущее Беларуси» Государственной программы «Беларусь интеллектуальная» на 2026 – 2030 годы. </w:t>
      </w:r>
    </w:p>
    <w:p w14:paraId="00000008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1.2. Организатором Всебелорусской молодежной экспедиции является Министерство образования Республики Беларусь. Организацион</w:t>
      </w:r>
      <w:r>
        <w:rPr>
          <w:rFonts w:ascii="Times New Roman" w:eastAsia="Times New Roman" w:hAnsi="Times New Roman" w:cs="Times New Roman"/>
          <w:sz w:val="30"/>
          <w:szCs w:val="30"/>
        </w:rPr>
        <w:t>ное и методическое сопровождение мероприятий Всебелорусской молодежной экспедиции осуществляет учреждение образования «Республиканский центр экологии и краеведения» (далее – Республиканский центр).</w:t>
      </w:r>
    </w:p>
    <w:p w14:paraId="00000009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 Цель и задачи Всебелорусской молодежной экспедиции</w:t>
      </w:r>
    </w:p>
    <w:p w14:paraId="0000000A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2.1.</w:t>
      </w:r>
      <w:r>
        <w:rPr>
          <w:rFonts w:ascii="Times New Roman" w:eastAsia="Times New Roman" w:hAnsi="Times New Roman" w:cs="Times New Roman"/>
          <w:sz w:val="30"/>
          <w:szCs w:val="30"/>
        </w:rPr>
        <w:tab/>
        <w:t>Всебелорусская молодежная экспедиция проводится с целью дальнейшего совершенствования системы патриотического воспитания учащейся молодежи посредством вовлечения ее в активную туристско-экскурсионную и исследовательскую деятельность по изучению историко-к</w:t>
      </w:r>
      <w:r>
        <w:rPr>
          <w:rFonts w:ascii="Times New Roman" w:eastAsia="Times New Roman" w:hAnsi="Times New Roman" w:cs="Times New Roman"/>
          <w:sz w:val="30"/>
          <w:szCs w:val="30"/>
        </w:rPr>
        <w:t>ультурного и природного наследия Беларуси.</w:t>
      </w:r>
    </w:p>
    <w:p w14:paraId="0000000B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2.2. Достижение поставленной цели осуществляется через решение следующих задач:</w:t>
      </w:r>
    </w:p>
    <w:p w14:paraId="0000000C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создание условий для воспитания у учащейся молодежи гражданственности и патриотизма, формирования активной жизненной позиции;</w:t>
      </w:r>
    </w:p>
    <w:p w14:paraId="0000000D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массово</w:t>
      </w:r>
      <w:r>
        <w:rPr>
          <w:rFonts w:ascii="Times New Roman" w:eastAsia="Times New Roman" w:hAnsi="Times New Roman" w:cs="Times New Roman"/>
          <w:sz w:val="30"/>
          <w:szCs w:val="30"/>
        </w:rPr>
        <w:t>е вовлечение учащейся молодежи в культурно-познавательную и научно-исследовательскую деятельность;</w:t>
      </w:r>
    </w:p>
    <w:p w14:paraId="0000000E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развитие молодежного образовательного туризма и внутреннего туризма в регионах;</w:t>
      </w:r>
    </w:p>
    <w:p w14:paraId="0000000F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разработка и популяризация новых региональных туристических (экскурсионных) м</w:t>
      </w:r>
      <w:r>
        <w:rPr>
          <w:rFonts w:ascii="Times New Roman" w:eastAsia="Times New Roman" w:hAnsi="Times New Roman" w:cs="Times New Roman"/>
          <w:sz w:val="30"/>
          <w:szCs w:val="30"/>
        </w:rPr>
        <w:t>аршрутов, включая малоизвестные и уникальные объекты;</w:t>
      </w:r>
    </w:p>
    <w:p w14:paraId="00000010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создание положительного имиджа регионов как привлекательных туристско-экскурсионных и культурно-познавательных объектов;</w:t>
      </w:r>
    </w:p>
    <w:p w14:paraId="00000011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развитие творческих способностей и навыков проектной деятельности у учащейся моло</w:t>
      </w:r>
      <w:r>
        <w:rPr>
          <w:rFonts w:ascii="Times New Roman" w:eastAsia="Times New Roman" w:hAnsi="Times New Roman" w:cs="Times New Roman"/>
          <w:sz w:val="30"/>
          <w:szCs w:val="30"/>
        </w:rPr>
        <w:t>дежи, в том числе с использованием информационно-коммуникативных технологий;</w:t>
      </w:r>
    </w:p>
    <w:p w14:paraId="00000012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сохранение и приумножение духовно-просветительских и культурных ценностей в современном информационном пространстве.</w:t>
      </w:r>
    </w:p>
    <w:p w14:paraId="00000013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 Участники Всебелорусской молодежной экспедиции</w:t>
      </w:r>
    </w:p>
    <w:p w14:paraId="0000001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Во Всебелорусской молодежной экспедиции принимают участие обучающиеся учреждений общего среднего образования, дополнительного образования детей и молодежи, профессионально-технического и среднего специального образования, учреждений высшего образования, об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ъединенные в экспедиционные отряды, туристские/экскурсионные группы.</w:t>
      </w:r>
    </w:p>
    <w:p w14:paraId="0000001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Возраст обучающихся, участников Всебелорусской молодежной экспедиции, 14 лет и старше.</w:t>
      </w:r>
    </w:p>
    <w:p w14:paraId="00000016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Состав отряда/группы – не менее 6 обучающихся и педагоги.</w:t>
      </w:r>
    </w:p>
    <w:p w14:paraId="00000017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4. Срок реализации и организационное обесп</w:t>
      </w:r>
      <w:r>
        <w:rPr>
          <w:rFonts w:ascii="Times New Roman" w:eastAsia="Times New Roman" w:hAnsi="Times New Roman" w:cs="Times New Roman"/>
          <w:sz w:val="30"/>
          <w:szCs w:val="30"/>
        </w:rPr>
        <w:t>ечение проведения Всебелорусской молодежной экспедиции</w:t>
      </w:r>
    </w:p>
    <w:p w14:paraId="00000018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4.1. Мероприятия Всебелорусской молодежной экспедиции реализуются в период с марта 2026 по декабрь 2030 года.</w:t>
      </w:r>
    </w:p>
    <w:p w14:paraId="0000001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4.2. В рамках Всебелорусской молодежной экспедиции проводятся конкурсы, фестивали, образова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тельные и презентационные мероприятия. </w:t>
      </w:r>
    </w:p>
    <w:p w14:paraId="0000001A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4.3. Для реализации Всебелорусской молодежной экспедиции на каждом этапе создаются оргкомитеты:</w:t>
      </w:r>
    </w:p>
    <w:p w14:paraId="0000001B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учреждениях образования – руководителями учреждений образования;</w:t>
      </w:r>
    </w:p>
    <w:p w14:paraId="0000001C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районах, районах городов, имеющих районное деление,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областях, (городе Минске) – структурными подразделениями районных, областных, (Минского городского) исполнительных комитетов, осуществляющих государственно-властные полномочия в сфере образования;</w:t>
      </w:r>
    </w:p>
    <w:p w14:paraId="0000001D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 республиканском уровне – Министерством образования Республики Беларусь.</w:t>
      </w:r>
    </w:p>
    <w:p w14:paraId="0000001E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Оргкомитет каждого этапа Всебелорусской молодежной экспедиции:</w:t>
      </w:r>
    </w:p>
    <w:p w14:paraId="0000001F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heading=h.c3tfpgjkv4qx" w:colFirst="0" w:colLast="0"/>
      <w:bookmarkEnd w:id="1"/>
      <w:r>
        <w:rPr>
          <w:rFonts w:ascii="Times New Roman" w:eastAsia="Times New Roman" w:hAnsi="Times New Roman" w:cs="Times New Roman"/>
          <w:sz w:val="30"/>
          <w:szCs w:val="30"/>
        </w:rPr>
        <w:t>обеспечивает организационное и методическое сопровождение мероприятий;</w:t>
      </w:r>
    </w:p>
    <w:p w14:paraId="00000020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доводит информацию о Всебелорусской молодежной </w:t>
      </w:r>
      <w:r>
        <w:rPr>
          <w:rFonts w:ascii="Times New Roman" w:eastAsia="Times New Roman" w:hAnsi="Times New Roman" w:cs="Times New Roman"/>
          <w:sz w:val="30"/>
          <w:szCs w:val="30"/>
        </w:rPr>
        <w:t>экспедиции до сведения учреждений образования;</w:t>
      </w:r>
    </w:p>
    <w:p w14:paraId="00000021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обеспечивает организацию и проведение установочных семинаров, презентационных мероприятий;</w:t>
      </w:r>
    </w:p>
    <w:p w14:paraId="00000022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осуществляет персональный подбор состава жюри при оценке творческих проектов;</w:t>
      </w:r>
    </w:p>
    <w:p w14:paraId="00000023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анализирует и обобщает итоги Всебелорусской молодежной экспедиции;</w:t>
      </w:r>
    </w:p>
    <w:p w14:paraId="00000024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освещает ход подготовки, проведения и результаты Всебелорусской молодежной экспедиции в средствах массовой информации.</w:t>
      </w:r>
    </w:p>
    <w:p w14:paraId="00000025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состав оргкомитетов могут входить представители Министерств и ведомс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тв, структурных подразделений областных (Минского городского), городских, районных исполнительных комитетов, осуществляющие государственно-властные полномочия в сфере образования, учреждений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дополнительного образования детей и молодежи всех профилей, други</w:t>
      </w:r>
      <w:r>
        <w:rPr>
          <w:rFonts w:ascii="Times New Roman" w:eastAsia="Times New Roman" w:hAnsi="Times New Roman" w:cs="Times New Roman"/>
          <w:sz w:val="30"/>
          <w:szCs w:val="30"/>
        </w:rPr>
        <w:t>е заинтересованные.</w:t>
      </w:r>
    </w:p>
    <w:p w14:paraId="00000026" w14:textId="77777777" w:rsidR="0004128A" w:rsidRDefault="00DF79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Организационное проведение Всебелорусской молодежной экспедиции обеспечивают:</w:t>
      </w:r>
    </w:p>
    <w:p w14:paraId="00000027" w14:textId="77777777" w:rsidR="0004128A" w:rsidRDefault="00DF79A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первом этапе – учреждения образования;</w:t>
      </w:r>
    </w:p>
    <w:p w14:paraId="00000028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втором этапе – структурные подразделения городских, районных исполнительных комитетов, местных администраций райо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нов в городах, осуществляющих государственно-властные полномочия в сфере образования, </w:t>
      </w:r>
      <w:r>
        <w:rPr>
          <w:rFonts w:ascii="Times New Roman" w:eastAsia="Times New Roman" w:hAnsi="Times New Roman" w:cs="Times New Roman"/>
          <w:sz w:val="30"/>
          <w:szCs w:val="30"/>
        </w:rPr>
        <w:t>районные (городские) учреждения дополнительного образования детей и молодежи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0000029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третьем этапе – структурные подразделения областных, Минского городского исполнительных к</w:t>
      </w:r>
      <w:r>
        <w:rPr>
          <w:rFonts w:ascii="Times New Roman" w:eastAsia="Times New Roman" w:hAnsi="Times New Roman" w:cs="Times New Roman"/>
          <w:sz w:val="30"/>
          <w:szCs w:val="30"/>
        </w:rPr>
        <w:t>омитетов, осуществляющие государственно-властные полномочия в сфере образования,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учреждения дополнительного образования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000002A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заключительном этапе – Министерство образования Республики Беларусь, Республиканский центр.</w:t>
      </w:r>
    </w:p>
    <w:p w14:paraId="0000002B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подведения итогов мероприятий Всебел</w:t>
      </w:r>
      <w:r>
        <w:rPr>
          <w:rFonts w:ascii="Times New Roman" w:eastAsia="Times New Roman" w:hAnsi="Times New Roman" w:cs="Times New Roman"/>
          <w:sz w:val="30"/>
          <w:szCs w:val="30"/>
        </w:rPr>
        <w:t>орусской молодежной экспедиции на каждом этапе оргкомитетом создается жюри.</w:t>
      </w:r>
    </w:p>
    <w:p w14:paraId="0000002C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Жюри на всех этапах мероприятий Всебелорусской молодежной экспедиции:</w:t>
      </w:r>
    </w:p>
    <w:p w14:paraId="0000002D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оценивает творческие проекты;</w:t>
      </w:r>
    </w:p>
    <w:p w14:paraId="0000002E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определяет победителей и призеров соответствующих этапов мероприятий;</w:t>
      </w:r>
    </w:p>
    <w:p w14:paraId="0000002F" w14:textId="77777777" w:rsidR="0004128A" w:rsidRDefault="00DF7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представля</w:t>
      </w:r>
      <w:r>
        <w:rPr>
          <w:rFonts w:ascii="Times New Roman" w:eastAsia="Times New Roman" w:hAnsi="Times New Roman" w:cs="Times New Roman"/>
          <w:sz w:val="30"/>
          <w:szCs w:val="30"/>
        </w:rPr>
        <w:t>ет решения (протоколы) по результатам мероприятий и другую необходимую информацию в соответствующие оргкомитеты.</w:t>
      </w:r>
    </w:p>
    <w:p w14:paraId="00000030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5. Порядок проведения Всебелорусской молодежной экспедиции</w:t>
      </w:r>
    </w:p>
    <w:p w14:paraId="00000031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5.1. Основным содержанием Всебелорусской молодежной экспедиции является изучение уча</w:t>
      </w:r>
      <w:r>
        <w:rPr>
          <w:rFonts w:ascii="Times New Roman" w:eastAsia="Times New Roman" w:hAnsi="Times New Roman" w:cs="Times New Roman"/>
          <w:sz w:val="30"/>
          <w:szCs w:val="30"/>
        </w:rPr>
        <w:t>щейся молодежью истории, культуры, природы и экономики родного края посредством участия в экспедициях, туристских походах и экскурсиях по тематическим направлениям:</w:t>
      </w:r>
    </w:p>
    <w:p w14:paraId="00000032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2" w:name="_heading=h.m2wevyo7vkhg" w:colFirst="0" w:colLast="0"/>
      <w:bookmarkEnd w:id="2"/>
      <w:r>
        <w:rPr>
          <w:rFonts w:ascii="Times New Roman" w:eastAsia="Times New Roman" w:hAnsi="Times New Roman" w:cs="Times New Roman"/>
          <w:sz w:val="30"/>
          <w:szCs w:val="30"/>
        </w:rPr>
        <w:t xml:space="preserve">«Дороги Памяти» – знакомство с объектами, связанными с военной историей. Включает воинские </w:t>
      </w:r>
      <w:r>
        <w:rPr>
          <w:rFonts w:ascii="Times New Roman" w:eastAsia="Times New Roman" w:hAnsi="Times New Roman" w:cs="Times New Roman"/>
          <w:sz w:val="30"/>
          <w:szCs w:val="30"/>
        </w:rPr>
        <w:t>захоронения погибших мирных жителей, партизан и подпольщиков, военнослужащих; мемориальные комплексы и памятники, посвященные военным действиям периода Великой Отечественной войны на территории Беларуси, а также другим страницам военной истории разных пери</w:t>
      </w:r>
      <w:r>
        <w:rPr>
          <w:rFonts w:ascii="Times New Roman" w:eastAsia="Times New Roman" w:hAnsi="Times New Roman" w:cs="Times New Roman"/>
          <w:sz w:val="30"/>
          <w:szCs w:val="30"/>
        </w:rPr>
        <w:t>одов (Отечественная война 1812 года, Первая мировая война, Афганская война и др.).</w:t>
      </w:r>
    </w:p>
    <w:p w14:paraId="00000033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«Сцяжынамі славутых людзей» – знакомство с местами, связанными с жизнью и деятельностью выдающихся личностей, чьи судьбы связаны с родным краем. Изучаются биографии и наследие государственных, политических, общественных, военных деятелей, меценатов, деятел</w:t>
      </w:r>
      <w:r>
        <w:rPr>
          <w:rFonts w:ascii="Times New Roman" w:eastAsia="Times New Roman" w:hAnsi="Times New Roman" w:cs="Times New Roman"/>
          <w:sz w:val="30"/>
          <w:szCs w:val="30"/>
        </w:rPr>
        <w:t>ей культуры, науки, тружеников, внесших вклад в развитие региона и страны.</w:t>
      </w:r>
    </w:p>
    <w:p w14:paraId="00000034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«Святыни родной земли» – знакомство с религиозно-культурным наследием края. Изучаются культовые сооружения (церкви, костелы, монастыри, кирхи, мечети, синагоги и др.), почитаемые ик</w:t>
      </w:r>
      <w:r>
        <w:rPr>
          <w:rFonts w:ascii="Times New Roman" w:eastAsia="Times New Roman" w:hAnsi="Times New Roman" w:cs="Times New Roman"/>
          <w:sz w:val="30"/>
          <w:szCs w:val="30"/>
        </w:rPr>
        <w:t>оны и духовные реликвии, религиозные традиции, праздники и фестивали, памятники святым и духовным личностям региона, а также другие объекты, отражающие историю и современность религиозной культуры.</w:t>
      </w:r>
    </w:p>
    <w:p w14:paraId="00000035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«По следам зодчих» – изучение объектов архитектурного насл</w:t>
      </w:r>
      <w:r>
        <w:rPr>
          <w:rFonts w:ascii="Times New Roman" w:eastAsia="Times New Roman" w:hAnsi="Times New Roman" w:cs="Times New Roman"/>
          <w:sz w:val="30"/>
          <w:szCs w:val="30"/>
        </w:rPr>
        <w:t>едия края. Включает знакомство с дворцами, замками, усадьбами, музеями, а также с рядовой застройкой, социальными, экономическими и другими объектами градостроительства, отражающими историю развития населенных пунктов.</w:t>
      </w:r>
    </w:p>
    <w:p w14:paraId="00000036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«Заповедными тропами» – изучение прир</w:t>
      </w:r>
      <w:r>
        <w:rPr>
          <w:rFonts w:ascii="Times New Roman" w:eastAsia="Times New Roman" w:hAnsi="Times New Roman" w:cs="Times New Roman"/>
          <w:sz w:val="30"/>
          <w:szCs w:val="30"/>
        </w:rPr>
        <w:t>одного наследия родного края. Направлено на исследование уникальных природных объектов: разнообразие растительного и животного мира, геологические и гидрографические памятники, садово-парковые комплексы, заповедники, заказники, памятники природы республика</w:t>
      </w:r>
      <w:r>
        <w:rPr>
          <w:rFonts w:ascii="Times New Roman" w:eastAsia="Times New Roman" w:hAnsi="Times New Roman" w:cs="Times New Roman"/>
          <w:sz w:val="30"/>
          <w:szCs w:val="30"/>
        </w:rPr>
        <w:t>нского и местного значения.</w:t>
      </w:r>
    </w:p>
    <w:p w14:paraId="00000037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«У гісторыю вытворчасці» – знакомство с хозяйственно-экономическими объектами региона, от старинных мануфактур, ремесленных цехов и заводов до современных промышленных предприятий (традиционные промыслы региона, сохранившиеся объекты хозяйствования прошлог</w:t>
      </w:r>
      <w:r>
        <w:rPr>
          <w:rFonts w:ascii="Times New Roman" w:eastAsia="Times New Roman" w:hAnsi="Times New Roman" w:cs="Times New Roman"/>
          <w:sz w:val="30"/>
          <w:szCs w:val="30"/>
        </w:rPr>
        <w:t>о, заводы, фабричные корпуса, мельницы, железнодорожные станции; объекты, связанные с добычей ресурсов, транспортировкой, энергетикой, финансами и повседневной жизнью людей).</w:t>
      </w:r>
      <w:r>
        <w:rPr>
          <w:rFonts w:ascii="Times New Roman" w:eastAsia="Times New Roman" w:hAnsi="Times New Roman" w:cs="Times New Roman"/>
          <w:color w:val="0F1115"/>
          <w:sz w:val="30"/>
          <w:szCs w:val="30"/>
          <w:highlight w:val="white"/>
        </w:rPr>
        <w:t xml:space="preserve"> </w:t>
      </w:r>
    </w:p>
    <w:p w14:paraId="00000038" w14:textId="77777777" w:rsidR="0004128A" w:rsidRDefault="00DF79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>На подготовительном этапе экспедиционные отряды, туристские/экскурсионные группы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>:</w:t>
      </w:r>
    </w:p>
    <w:p w14:paraId="0000003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выбирают направление для работы;</w:t>
      </w:r>
    </w:p>
    <w:p w14:paraId="0000003A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в соответствии с выбранным направлением определяют тему и изучают объекты, расположенные на территории малой родины (своего сельского населенного пункта/города/района/области);</w:t>
      </w:r>
    </w:p>
    <w:p w14:paraId="0000003B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определяют форму реализации направления (экс</w:t>
      </w: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педиция, туристский поход, экскурсия) в зависимости от поставленной цели и задач;</w:t>
      </w:r>
    </w:p>
    <w:p w14:paraId="0000003C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разрабатывают маршрут экспедиции/туристского похода/экскурсии;</w:t>
      </w:r>
    </w:p>
    <w:p w14:paraId="0000003D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осуществляют предварительную подготовку и проходят маршрутами экспедиции/туристского похода/экскурсии.</w:t>
      </w:r>
    </w:p>
    <w:p w14:paraId="0000003E" w14:textId="77777777" w:rsidR="0004128A" w:rsidRDefault="00DF79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Каждый 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кспедиционный отряд, туристская/экскурсионная группа при проведении туристского похода и экскурсии должен иметь маршрутный лист. </w:t>
      </w:r>
    </w:p>
    <w:p w14:paraId="0000003F" w14:textId="77777777" w:rsidR="0004128A" w:rsidRDefault="00DF79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 целью популяризации туристско-краеведческой деятельности в рамках Всебелорусской молодежной экспедиции рекомендуется размещать материалы проведенных экспедиций/туристских походов/экскурсий на сайтах учреждений образования. Фотоматериалы размещаются в аль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боме «Всебелорусская молодежная экспедиция 2026»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странице Республиканского центра в Vk (</w:t>
      </w:r>
      <w:hyperlink r:id="rId8">
        <w:r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</w:rPr>
          <w:t>https://vk.com/rcek_belarus</w:t>
        </w:r>
      </w:hyperlink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), а также в других официальных социальных сетях учреждений с хештегами: #молодежная_экспедиция #познаваяРодину #открываем себя #рцэкРБ (с указанием учреждения образования – автора фотоматериалов).</w:t>
      </w:r>
    </w:p>
    <w:p w14:paraId="00000040" w14:textId="77777777" w:rsidR="0004128A" w:rsidRDefault="00DF7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Республиканский конкурс творческих проектов «Бацькоўскі кр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ай» </w:t>
      </w:r>
    </w:p>
    <w:p w14:paraId="00000041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6.1. Республиканский конкурс творческих проектов «Бацькоўскі край» представляет собой комплексную разработку, выполненную экспедиционным отрядом, туристской/экскурсионной группой по итогам прохождения маршрута и должен быть посвящен одному из тематиче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ских направлений, указанных в п. 5.1. </w:t>
      </w:r>
    </w:p>
    <w:p w14:paraId="00000042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6.2. Республиканский конкурс творческих проектов «Бацькоўскі край» (далее – конкурс) проходит с марта по декабрь 2026 года в четыре этапа:</w:t>
      </w:r>
    </w:p>
    <w:p w14:paraId="0000004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первый этап ‒ в учреждениях образования, в том числе в учреждениях образования областного (Минского городского) и республиканского подчинения (учреждения высшего и среднего специального образования);</w:t>
      </w:r>
    </w:p>
    <w:p w14:paraId="0000004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второй этап ‒ районный, районный для городов, имеющих 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йонное деление, городской (кроме г. Минска);</w:t>
      </w:r>
    </w:p>
    <w:p w14:paraId="0000004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третий этап ‒ областной (Минский городской). На данном этапе могут принимать участие представители учреждений образования областного (Минского городского подчинения);</w:t>
      </w:r>
    </w:p>
    <w:p w14:paraId="00000046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четвертый ‒ республиканский. На данном этапе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могут принимать участие представители учреждений образования республиканского подчинения. </w:t>
      </w:r>
    </w:p>
    <w:p w14:paraId="00000047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6.3. Конкурс проходит в трех номинациях: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туристский поход, экскурсия и экспедиция.</w:t>
      </w:r>
    </w:p>
    <w:p w14:paraId="00000048" w14:textId="77777777" w:rsidR="0004128A" w:rsidRDefault="00DF7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6.3.1. В номинации 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туристский поход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конкурс представляется отчет о походе, который включает: </w:t>
      </w:r>
    </w:p>
    <w:p w14:paraId="0000004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3" w:name="_heading=h.wp5bfljlvkid" w:colFirst="0" w:colLast="0"/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вступительную часть (направление, цель и задачи похода, вид похода, продолжительность и протяженность маршрута, нитка маршрута (основные пункты, через которые проходит маршрут); </w:t>
      </w:r>
    </w:p>
    <w:p w14:paraId="0000004A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состав группы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указанием возраста участников, места учебы и работы; </w:t>
      </w:r>
    </w:p>
    <w:p w14:paraId="0000004B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список необходимого группового и личного снаряжения; </w:t>
      </w:r>
    </w:p>
    <w:p w14:paraId="0000004C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меню похода; </w:t>
      </w:r>
    </w:p>
    <w:p w14:paraId="0000004D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картографический материал – крупномасштабная карта с нанесенной ниткой маршрута, направлением движения, местами ночевок, дневок, объек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тов осмотра; </w:t>
      </w:r>
    </w:p>
    <w:p w14:paraId="0000004E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описание маршрута, который отражает подробные данные об отдельных характерных отрезках маршрута, их протяженности и местах стоянок. Описание маршрута строится в виде таблицы и состоит из следующих разделов: дата, участки пути (с привязкой к 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опографической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карте и характерным ориентирам), время в пути, места стоянок, характер местности, изучаемые объекты; </w:t>
      </w:r>
    </w:p>
    <w:p w14:paraId="0000004F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путевые заметки (описание объектов, процесса похода (настроение в группе, погода, трудности переходов и т.д.);</w:t>
      </w:r>
    </w:p>
    <w:p w14:paraId="00000050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фотоматериалы, позволяющие 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изуализировать прохождение маршрута группой; </w:t>
      </w:r>
    </w:p>
    <w:p w14:paraId="00000051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рекомендации по прохождению маршрута.</w:t>
      </w:r>
    </w:p>
    <w:p w14:paraId="00000052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Критерии оценки:</w:t>
      </w:r>
    </w:p>
    <w:p w14:paraId="0000005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соответствие проекта выбранному направлению; </w:t>
      </w:r>
    </w:p>
    <w:p w14:paraId="00000054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полнота и качество оформления отчетной документации (наличие и правильность оформления всех структурных элеме</w:t>
      </w:r>
      <w:r>
        <w:rPr>
          <w:rFonts w:ascii="Times New Roman" w:eastAsia="Times New Roman" w:hAnsi="Times New Roman" w:cs="Times New Roman"/>
          <w:sz w:val="30"/>
          <w:szCs w:val="30"/>
        </w:rPr>
        <w:t>нтов: вступление, состав группы, снаряжение, меню, картографический материал);</w:t>
      </w:r>
    </w:p>
    <w:p w14:paraId="0000005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логичность построения маршрута; </w:t>
      </w:r>
    </w:p>
    <w:p w14:paraId="00000056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информативность материала о посещенных объектах на маршруте</w:t>
      </w:r>
      <w:r>
        <w:rPr>
          <w:rFonts w:ascii="Times New Roman" w:eastAsia="Times New Roman" w:hAnsi="Times New Roman" w:cs="Times New Roman"/>
          <w:color w:val="EE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(степень раскрытия познавательной и краеведческой составляющей);</w:t>
      </w:r>
    </w:p>
    <w:p w14:paraId="00000057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полнота описания нитки маршрута; </w:t>
      </w:r>
    </w:p>
    <w:p w14:paraId="00000058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наличие документов, подтверждающих прохождение маршрута (маршрутный лист с отметками прохождения маршрута; при отсутствии отметок в маршрутном листе фотоматериалы в полной мере должны подтверждать прохождение маршрута); </w:t>
      </w:r>
    </w:p>
    <w:p w14:paraId="0000005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ачество и наглядность фотоматериалов, позволяющих визуализировать ключевые точки маршрута, этапы прохождения, быт группы и изучаемые объекты;</w:t>
      </w:r>
    </w:p>
    <w:p w14:paraId="0000005A" w14:textId="77777777" w:rsidR="0004128A" w:rsidRDefault="00DF7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практическая значимость и уникальность рекомендаций для прохождения маршрута будущими группами; </w:t>
      </w:r>
    </w:p>
    <w:p w14:paraId="0000005B" w14:textId="77777777" w:rsidR="0004128A" w:rsidRDefault="00DF7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доступность и без</w:t>
      </w:r>
      <w:r>
        <w:rPr>
          <w:rFonts w:ascii="Times New Roman" w:eastAsia="Times New Roman" w:hAnsi="Times New Roman" w:cs="Times New Roman"/>
          <w:sz w:val="30"/>
          <w:szCs w:val="30"/>
        </w:rPr>
        <w:t>опасность маршрута.</w:t>
      </w:r>
    </w:p>
    <w:p w14:paraId="0000005C" w14:textId="77777777" w:rsidR="0004128A" w:rsidRDefault="00DF79A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номинации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экскурсия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 конкурс представляется экскурсионный маршрут, который включает материал, содержащий: </w:t>
      </w:r>
    </w:p>
    <w:p w14:paraId="0000005D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направление, цель, задачи, продолжительность экскурсии; протяженность маршрута; карта маршрута с нанесенным треком движения; краткое содержание экскурсии; общие методические и организационные указания; технологическая карта маршрута экскурсии (в виде табли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цы); </w:t>
      </w:r>
    </w:p>
    <w:p w14:paraId="0000005E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текст экскурсии (литературный язык, хронология, логичные переходы); </w:t>
      </w:r>
    </w:p>
    <w:p w14:paraId="0000005F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объекты показа с их историческими справками и архитектурными/историческими особенностями;</w:t>
      </w:r>
    </w:p>
    <w:p w14:paraId="00000060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портфель экскурсовода (подборка наглядных материалов (фотографии того, как объект выглядел </w:t>
      </w:r>
      <w:r>
        <w:rPr>
          <w:rFonts w:ascii="Times New Roman" w:eastAsia="Times New Roman" w:hAnsi="Times New Roman" w:cs="Times New Roman"/>
          <w:sz w:val="30"/>
          <w:szCs w:val="30"/>
        </w:rPr>
        <w:t>раньше, портреты личностей, копии документов), которые используются во время рассказа;</w:t>
      </w:r>
    </w:p>
    <w:p w14:paraId="00000061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мультимедийный репортаж – медиапродукт, популяризирующий экскурсию (на протяжении экскурсии группа ведет видеосъемку, берет мини-интервью у экскурсовода, экскурсантов, д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елятся впечатлениями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об увиденном. Далее создает динамичный видеоролик (/ Рилс / Shorts) (до 3 минут) в стиле блогеров (для популяризация экскурсии среди сверстников в привычном для них формате). </w:t>
      </w:r>
    </w:p>
    <w:p w14:paraId="00000062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Критерии оценки:</w:t>
      </w:r>
    </w:p>
    <w:p w14:paraId="0000006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соответствие проекта выбранному направлени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ю и условиям; </w:t>
      </w:r>
    </w:p>
    <w:p w14:paraId="0000006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оригинальность (уникальность маршрута и логика его построения с точки зрения привлекательности для посещения);</w:t>
      </w:r>
    </w:p>
    <w:p w14:paraId="0000006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насыщенность (полнота раскрытия темы маршрута, насыщенность маршрута экскурсионными объектами);</w:t>
      </w:r>
    </w:p>
    <w:p w14:paraId="00000066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удобство (удобство посещения включ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енных в маршрут объектов показа);</w:t>
      </w:r>
    </w:p>
    <w:p w14:paraId="00000067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доступность и безопасность (наличие условий на маршруте для различных социальных групп, наличие схем безопасности);</w:t>
      </w:r>
    </w:p>
    <w:p w14:paraId="00000068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значимость маршрута для развития и продвижения территории как привлекательной для туризма;</w:t>
      </w:r>
    </w:p>
    <w:p w14:paraId="0000006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перспективы развития маршрута;</w:t>
      </w:r>
    </w:p>
    <w:p w14:paraId="0000006A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содержательность и качество текста экскурсии (литературный язык, хронологическая последовательность, историческая достоверность, увлекательность подачи материала, наличие исторических справок по объектам);</w:t>
      </w:r>
    </w:p>
    <w:p w14:paraId="0000006B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качество и разнообр</w:t>
      </w:r>
      <w:r>
        <w:rPr>
          <w:rFonts w:ascii="Times New Roman" w:eastAsia="Times New Roman" w:hAnsi="Times New Roman" w:cs="Times New Roman"/>
          <w:sz w:val="30"/>
          <w:szCs w:val="30"/>
        </w:rPr>
        <w:t>азие материалов портфеля экскурсовода (подборка наглядных материалов - фото, портреты, копии документов) их уместность и способность дополнить зрительный ряд;</w:t>
      </w:r>
    </w:p>
    <w:p w14:paraId="0000006C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креативность и качество мультимедийного репортажа (видеоролика), динамичность, хронометраж, качес</w:t>
      </w:r>
      <w:r>
        <w:rPr>
          <w:rFonts w:ascii="Times New Roman" w:eastAsia="Times New Roman" w:hAnsi="Times New Roman" w:cs="Times New Roman"/>
          <w:sz w:val="30"/>
          <w:szCs w:val="30"/>
        </w:rPr>
        <w:t>тво монтажа, соответствие стилю блогеров (современный, живой язык), способность заинтересовать сверстников;</w:t>
      </w:r>
    </w:p>
    <w:p w14:paraId="0000006D" w14:textId="77777777" w:rsidR="0004128A" w:rsidRDefault="00DF79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эстетичность подачи материалов (общее визуальное восприятие проекта, грамотность, аккуратность оформления). </w:t>
      </w:r>
    </w:p>
    <w:p w14:paraId="0000006E" w14:textId="77777777" w:rsidR="0004128A" w:rsidRDefault="00DF79A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номинации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экспедиция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конкурс предс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тавляется отчетный материал, который включает: полевой дневник и полевую опись. </w:t>
      </w:r>
    </w:p>
    <w:p w14:paraId="0000006F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Полевой дневник ведется для описания хода экспедиции и содержит:</w:t>
      </w:r>
    </w:p>
    <w:p w14:paraId="00000070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нитку маршрута;</w:t>
      </w:r>
    </w:p>
    <w:p w14:paraId="00000071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сроки проведения экспедиции;</w:t>
      </w:r>
    </w:p>
    <w:p w14:paraId="00000072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цель и задачи;</w:t>
      </w:r>
    </w:p>
    <w:p w14:paraId="0000007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информацию о выявлении, изучении и сборе новых 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ных, исторических, культурных или природных вещественных предметах, устных записей, фольклорных элементов и др. (фиксация сведений об обстановке, в которой они находились, и обстоятельствах их выявления, о фактах встреч с людьми, которые предоставили опред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еленную информацию с указанием анкетных данных источника информации и др.);</w:t>
      </w:r>
    </w:p>
    <w:p w14:paraId="0000007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результаты экспедиции, перспективы дальнейших исследований и использования полученного материала;</w:t>
      </w:r>
    </w:p>
    <w:p w14:paraId="0000007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фотоматериал о ходе экспедиции, ее участниках.</w:t>
      </w:r>
    </w:p>
    <w:p w14:paraId="00000076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Полевая опись ‒ это «первичный документ», в который заносятся основные сведения о «находках» на маршруте. </w:t>
      </w:r>
    </w:p>
    <w:p w14:paraId="00000077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Полевая опись оформляется в виде таблицы и содержит следующие разделы: порядковый номер; дата и место обнаружения; наименование «находки»; количество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материал и способ изготовления, назначение, сохранность (для предметов, при их наличии); описание материала; содержание материала (текст, при наличии); источник поступления; примечания.</w:t>
      </w:r>
    </w:p>
    <w:p w14:paraId="00000078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Критерии оценки:</w:t>
      </w:r>
    </w:p>
    <w:p w14:paraId="0000007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соответствие проекта выбранному направлению, цели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задачам (конкретность и достижимость поставленных исследовательских целей); </w:t>
      </w:r>
    </w:p>
    <w:p w14:paraId="0000007A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результативность реализации цели и задач экспедиции (научная и/или историко-культурная ценность собранного материала, значимость выявленных объектов, предметов, устных свидетельс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тв или фольклорных элементов для пополнения знаний о регионе);</w:t>
      </w:r>
    </w:p>
    <w:p w14:paraId="0000007B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полнота представления материала об экспедиции (ведение полевого дневника, полевой описи);</w:t>
      </w:r>
    </w:p>
    <w:p w14:paraId="0000007C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хронологическое и последовательное изложение материала;</w:t>
      </w:r>
    </w:p>
    <w:p w14:paraId="0000007D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перспективы использования найденного материала;</w:t>
      </w:r>
    </w:p>
    <w:p w14:paraId="0000007E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визуализация хода экспедиции (качество фотоматериалов, отображающих процесс работы участников экспедиции);</w:t>
      </w:r>
    </w:p>
    <w:p w14:paraId="0000007F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анализ результатов и перспективы исследования (выводы по итогам экспедиции и предложения по дальнейшему изучению найденных объектов и возможности ис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пользования полученного материала). </w:t>
      </w:r>
    </w:p>
    <w:p w14:paraId="00000080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 творческому проекту туристского похода, экскурсии и экспедиции обязательно прилагается и оценивается мультимедийная презентация (визуализация разработанного маршрута, которая дает целостное представление о маршруте, его ключевых объектах и уникальности.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Слайды содержат фотографии, карты, схемы, цитаты, ссылки на опубликованные материалы в социальных сетях. Объем – от 15 до 25 слайдов (формат PowerPoint, PDF).</w:t>
      </w:r>
    </w:p>
    <w:p w14:paraId="00000081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Критерии оценки мультимедийной презентации:</w:t>
      </w:r>
    </w:p>
    <w:p w14:paraId="00000082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структурированность и логика подачи материала (соотве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тствие содержания презентации структуре основного проекта, логичность расположения слайдов);</w:t>
      </w:r>
    </w:p>
    <w:p w14:paraId="0000008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информативность и целостность восприятия маршрута (способность презентации дать полное представление о маршруте, его ключевых объектах, этапах и уникальности);</w:t>
      </w:r>
    </w:p>
    <w:p w14:paraId="0000008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кач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ество визуального ряда (качество фотографий, карт, схем, их соответствие тексту, эстетичность и наглядность);</w:t>
      </w:r>
    </w:p>
    <w:p w14:paraId="0000008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оригинальность и творческий подход (дизайн, использование инфографики, единство стиля, общее впечатление от презентации). </w:t>
      </w:r>
    </w:p>
    <w:p w14:paraId="00000086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Мультимедийные презента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ции походов, экскурсий и экспедиций победителей районных (городских) этапов направляются организаторами соответствующих этапов в Республиканский центр для размещения на платформе «Патриот.by» с целью широкого освещения хода и результатов Всебелорусской мол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одежной экспедиции, демонстрации лучших практик проектной и исследовательской деятельности учащихся (учитывая п.8.).</w:t>
      </w:r>
    </w:p>
    <w:p w14:paraId="00000087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Отдельно рассматриваются и подводятся итоги среди учреждений общего среднего образования; учреждений дополнительного образования детей и мо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лодежи; учреждений профессионально-технического и среднего специального образования; учреждений высшего образования.</w:t>
      </w:r>
    </w:p>
    <w:p w14:paraId="00000088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 республиканский этап конкурса материалы предоставляются в бумажном и электронном вариантах до 20 ноября 2026 года по адресу: г. Минск, ул. Макаенка, 8. Направляются: творческие проекты победителей (1 место) и призеров (2 и 3 места) областных, Минского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ородского отборочных этапов (не более 6 работ от каждой номинации); протоколы заседания жюри (с указанием общего количества участников областного этапа, данных об авторах и руководителях творческих проектов, направленных для участия в республиканском этапе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с подписями всех членов жюри). </w:t>
      </w:r>
    </w:p>
    <w:p w14:paraId="00000089" w14:textId="77777777" w:rsidR="0004128A" w:rsidRDefault="00DF79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Также необходимо заполнить заявку на каждого участника (автора творческого проекта) республиканского этапа, форма которой будет размещена на платформе «Патриот.by» в афише мероприятия (</w:t>
      </w:r>
      <w:hyperlink r:id="rId9">
        <w:r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</w:rPr>
          <w:t>https://patriot.rcek.by/</w:t>
        </w:r>
      </w:hyperlink>
      <w:r>
        <w:rPr>
          <w:rFonts w:ascii="Times New Roman" w:eastAsia="Times New Roman" w:hAnsi="Times New Roman" w:cs="Times New Roman"/>
          <w:sz w:val="30"/>
          <w:szCs w:val="30"/>
        </w:rPr>
        <w:t>). К данной заявке прикрепляются электронные варианты творческих проектов (отдельным файлом или ссылкой для скачивания). Форма для регистрации будет доступна с 9 по 20 ноября т.г.</w:t>
      </w:r>
    </w:p>
    <w:p w14:paraId="0000008A" w14:textId="77777777" w:rsidR="0004128A" w:rsidRDefault="00DF79A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Конкурсные работы, направленные позднее устан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овленного срока, а также не соответствующие Условиям, к рассмотрению не принимаются.</w:t>
      </w:r>
    </w:p>
    <w:p w14:paraId="0000008B" w14:textId="77777777" w:rsidR="0004128A" w:rsidRDefault="00DF79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Дополнительная информация и консультации по телефонам: 8017 3200633 (отдел патриотического воспитания Республиканского центра). </w:t>
      </w:r>
    </w:p>
    <w:p w14:paraId="0000008C" w14:textId="77777777" w:rsidR="0004128A" w:rsidRDefault="00DF79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Республиканская акция «Люби и знай родной свой край»</w:t>
      </w:r>
    </w:p>
    <w:p w14:paraId="0000008D" w14:textId="77777777" w:rsidR="0004128A" w:rsidRDefault="00DF79A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Республиканская акция «Люби и знай родной свой край» (далее – Акция) проводится в соответствии п. 4.2. настоящих Условий. </w:t>
      </w:r>
    </w:p>
    <w:p w14:paraId="0000008E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7.2. В рамках Акции проходят конкурсы, турниры, слеты и другие образовательные 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ероприятия.</w:t>
      </w:r>
    </w:p>
    <w:p w14:paraId="0000008F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7.3. В Акции принимают участие обучающиеся учреждений общего среднего образования, дополнительного образования детей и молодежи,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объединенные в экспедиционные отряды (команды), в возрасте ‒ 14 лет и старше.</w:t>
      </w:r>
    </w:p>
    <w:p w14:paraId="00000090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7.4. Участники Акции познают малую родину в соответствии с направлениями Всебелорусской молодежной экспедиции (п. 5.1.).</w:t>
      </w:r>
    </w:p>
    <w:p w14:paraId="00000091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7.5. С марта по ноябрь 2026 года в рамках Акции проходит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республиканский турнир «Край, які нас яднае»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(далее – республиканский турнир).</w:t>
      </w:r>
    </w:p>
    <w:p w14:paraId="00000092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7.6. Республиканский турнир проходит в четыре этапа:</w:t>
      </w:r>
    </w:p>
    <w:p w14:paraId="0000009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первый этап ‒ в учреждениях образования;</w:t>
      </w:r>
    </w:p>
    <w:p w14:paraId="00000094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второй этап ‒ районный, районный для городов, имеющих районное деление, городской (кроме г. Минска);</w:t>
      </w:r>
    </w:p>
    <w:p w14:paraId="0000009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третий этап ‒ областной (Минский городской). На данном этапе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могут принимать участие представители учреждений образования областного и Минского городского подчинения;</w:t>
      </w:r>
    </w:p>
    <w:p w14:paraId="00000096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четвертый ‒ республиканский. </w:t>
      </w:r>
    </w:p>
    <w:p w14:paraId="00000097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7.7. Оргкомитеты каждого этапа </w:t>
      </w:r>
      <w:r>
        <w:rPr>
          <w:rFonts w:ascii="Times New Roman" w:eastAsia="Times New Roman" w:hAnsi="Times New Roman" w:cs="Times New Roman"/>
          <w:sz w:val="30"/>
          <w:szCs w:val="30"/>
        </w:rPr>
        <w:t>обеспечивают организационное и методическое сопровождение республиканского турнира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 соответствии с п. 4.5. настоящих Условий, </w:t>
      </w:r>
      <w:r>
        <w:rPr>
          <w:rFonts w:ascii="Times New Roman" w:eastAsia="Times New Roman" w:hAnsi="Times New Roman" w:cs="Times New Roman"/>
          <w:sz w:val="30"/>
          <w:szCs w:val="30"/>
        </w:rPr>
        <w:t>а также разрабатывают задания для проведения соответствующего этапа.</w:t>
      </w:r>
    </w:p>
    <w:p w14:paraId="00000098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7.8. Республиканский турнир включает три тура: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тестовый, теоретический и творческий. </w:t>
      </w:r>
    </w:p>
    <w:p w14:paraId="00000099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Тестовый тур (лично-командный)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содержит задания на знани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 историко-культурного, природного и экономического наследия малой родины участников республиканского турнира. Задания тура формируются на основе содержания тематических направлений экспедиции (п. 5.1). На заключительный этап республиканского турнира облас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тным оргкомитетом досылаются задания районного этапа команды-победителя. </w:t>
      </w:r>
    </w:p>
    <w:p w14:paraId="0000009A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Теоретический тур (лично-командный)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представляет собой краеведческую викторину, включающую вопросы о значимых историко-культурных объектах, событиях и личностях, связанных с малой 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диной (на первом этапе), с районом (второй этап), регионом (третий этап) и страной (четвертый этап). Перечень заданий для подготовки размещается на официальных сайтах организаторов не позднее чем за 2 месяца до начала соответствующего этапа.</w:t>
      </w:r>
    </w:p>
    <w:p w14:paraId="0000009B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Творческий тур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 (командный)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состоит из двух частей:</w:t>
      </w:r>
    </w:p>
    <w:p w14:paraId="0000009C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Визитка команды «Край, дзе вырас я» – творческое представление отличительных особенностей малой родины, ее природного, культурного и экономического наследия. </w:t>
      </w:r>
    </w:p>
    <w:p w14:paraId="0000009D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Форма представления свободная. Продолжительность – до 10 мин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ут. За превышение лимита времени общая оценка снижается за каждую полную и неполную минуту на 1 балл. </w:t>
      </w:r>
    </w:p>
    <w:p w14:paraId="0000009E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Критерии оценки:</w:t>
      </w:r>
    </w:p>
    <w:p w14:paraId="0000009F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глубина раскрытия темы и содержательность;</w:t>
      </w:r>
    </w:p>
    <w:p w14:paraId="000000A0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оригинальность и творческий подход;</w:t>
      </w:r>
    </w:p>
    <w:p w14:paraId="000000A1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эмоциональность и артистизм;</w:t>
      </w:r>
    </w:p>
    <w:p w14:paraId="000000A2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качество оформления выступления (визуальное, музыкальное сопровождение);</w:t>
      </w:r>
    </w:p>
    <w:p w14:paraId="000000A3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культура речи и сценическое воплощение.</w:t>
      </w:r>
    </w:p>
    <w:p w14:paraId="000000A4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Экскурсия-импровизация «Вандруем па наваколлю» – за ограниченное время (до 15 минут) команда составляет и представляет фрагмент экскурсии по 6-</w:t>
      </w:r>
      <w:r>
        <w:rPr>
          <w:rFonts w:ascii="Times New Roman" w:eastAsia="Times New Roman" w:hAnsi="Times New Roman" w:cs="Times New Roman"/>
          <w:sz w:val="30"/>
          <w:szCs w:val="30"/>
        </w:rPr>
        <w:t>ти предложенным организаторами объектам (список объектов размещается на сайте организаторов).</w:t>
      </w:r>
    </w:p>
    <w:p w14:paraId="000000A5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Критерии оценки:</w:t>
      </w:r>
    </w:p>
    <w:p w14:paraId="000000A6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логика построения маршрута и последовательность изложения;</w:t>
      </w:r>
    </w:p>
    <w:p w14:paraId="000000A7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полнота и достоверность информации об объектах;</w:t>
      </w:r>
    </w:p>
    <w:p w14:paraId="000000A8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умение выделить главное и заинтересовать слушателя;</w:t>
      </w:r>
    </w:p>
    <w:p w14:paraId="000000A9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культура речи, грамотность, эмоциональность подачи;</w:t>
      </w:r>
    </w:p>
    <w:p w14:paraId="000000AA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командное взаимодействие и распределение ролей;</w:t>
      </w:r>
    </w:p>
    <w:p w14:paraId="000000AB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общая эрудиция и умение отвечать на поставленные вопросы.</w:t>
      </w:r>
    </w:p>
    <w:p w14:paraId="000000AC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творческом туре участвует вся команда (можно дополнять друг друга).</w:t>
      </w:r>
    </w:p>
    <w:p w14:paraId="000000AD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тестовом и теоретическом туре участвует каждый член команды. Команда-победитель и призеры определяются по сумме баллов всех (6) членов команды.</w:t>
      </w:r>
    </w:p>
    <w:p w14:paraId="000000AE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7.9. Итоги каждого этапа республиканског</w:t>
      </w:r>
      <w:r>
        <w:rPr>
          <w:rFonts w:ascii="Times New Roman" w:eastAsia="Times New Roman" w:hAnsi="Times New Roman" w:cs="Times New Roman"/>
          <w:sz w:val="30"/>
          <w:szCs w:val="30"/>
        </w:rPr>
        <w:t>о турнира подводятся жюри на основании суммы баллов, полученных командой за все туры.</w:t>
      </w:r>
    </w:p>
    <w:p w14:paraId="000000AF" w14:textId="77777777" w:rsidR="0004128A" w:rsidRDefault="00DF79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8. Участники мероприятий Всебелорусской молодежной экспедиции, предоставляя творческий проект и другие материалы автоматически дают согласие организаторам соответствующих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этапов мероприятий на обработку персональных данных, а также на публикацию своих проектов, публичную демонстрацию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 xml:space="preserve">некоммерческое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использование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 xml:space="preserve">материалов с целью популяризации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Всебелорусской молодежной экспедиции (с соблюдением авторских прав). </w:t>
      </w:r>
    </w:p>
    <w:p w14:paraId="000000B0" w14:textId="77777777" w:rsidR="0004128A" w:rsidRDefault="00DF79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9. Побе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дители и призеры Всебелорусской экспедиции награждаются дипломами и призами Министерства образования Республики Беларусь, дипломами участников Республиканского центра. </w:t>
      </w:r>
    </w:p>
    <w:p w14:paraId="000000B1" w14:textId="77777777" w:rsidR="0004128A" w:rsidRDefault="00DF79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При подведении итогов при равном количестве баллов на основании решения республиканског</w:t>
      </w:r>
      <w:r>
        <w:rPr>
          <w:rFonts w:ascii="Times New Roman" w:eastAsia="Times New Roman" w:hAnsi="Times New Roman" w:cs="Times New Roman"/>
          <w:sz w:val="30"/>
          <w:szCs w:val="30"/>
        </w:rPr>
        <w:t>о жюри может устанавливаться соответствующее количество призовых мест (первых, вторых и третьих).</w:t>
      </w:r>
    </w:p>
    <w:p w14:paraId="000000B2" w14:textId="77777777" w:rsidR="0004128A" w:rsidRDefault="00DF79A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Финансирование мероприятий Всебелорусской молодежной экспедиции </w:t>
      </w:r>
    </w:p>
    <w:p w14:paraId="000000B3" w14:textId="77777777" w:rsidR="0004128A" w:rsidRDefault="00DF79A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Финансирование мероприятий осуществляется:</w:t>
      </w:r>
    </w:p>
    <w:p w14:paraId="000000B4" w14:textId="77777777" w:rsidR="0004128A" w:rsidRDefault="00DF79A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первом этапе – за счет средств местных бюджетов, предусматриваемых учреждениям образования на их функционирование;</w:t>
      </w:r>
    </w:p>
    <w:p w14:paraId="000000B5" w14:textId="77777777" w:rsidR="0004128A" w:rsidRDefault="00DF79A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 втором и третьем этапах  – за счет местных бюджетов, предусматриваемых на проведение образовательных и иных мероприятий; </w:t>
      </w:r>
    </w:p>
    <w:p w14:paraId="000000B6" w14:textId="77777777" w:rsidR="0004128A" w:rsidRDefault="00DF79A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 заключител</w:t>
      </w:r>
      <w:r>
        <w:rPr>
          <w:rFonts w:ascii="Times New Roman" w:eastAsia="Times New Roman" w:hAnsi="Times New Roman" w:cs="Times New Roman"/>
          <w:sz w:val="30"/>
          <w:szCs w:val="30"/>
        </w:rPr>
        <w:t>ьном этапе – за счет средств республиканского бюджета, предусматриваемых Министерству образования на проведение образовательных и иных мероприятий (п. 1. плана мероприятий по реализации задачи 4 «Обеспечение социализации молодежи в условиях современных выз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овов» подпрограммы 2 «Дети и молодежь – будущее Беларуси» Государственной программы «Беларусь интеллектуальная» на 2026 – 2030 годы). </w:t>
      </w:r>
    </w:p>
    <w:p w14:paraId="000000B7" w14:textId="77777777" w:rsidR="0004128A" w:rsidRDefault="00DF79A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финансирования мероприятий Всебелорусской молодежной экспедиции на всех этапах могут быть использованы иные источники</w:t>
      </w:r>
      <w:r>
        <w:rPr>
          <w:rFonts w:ascii="Times New Roman" w:eastAsia="Times New Roman" w:hAnsi="Times New Roman" w:cs="Times New Roman"/>
          <w:sz w:val="30"/>
          <w:szCs w:val="30"/>
        </w:rPr>
        <w:t>, не запрещенные законодательством Республики Беларусь.</w:t>
      </w:r>
    </w:p>
    <w:p w14:paraId="000000B8" w14:textId="77777777" w:rsidR="0004128A" w:rsidRDefault="000412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000000B9" w14:textId="77777777" w:rsidR="0004128A" w:rsidRDefault="0004128A"/>
    <w:sectPr w:rsidR="0004128A">
      <w:headerReference w:type="default" r:id="rId10"/>
      <w:pgSz w:w="11906" w:h="16838"/>
      <w:pgMar w:top="1134" w:right="566" w:bottom="993" w:left="156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D4BBF" w14:textId="77777777" w:rsidR="00000000" w:rsidRDefault="00DF79A6">
      <w:pPr>
        <w:spacing w:after="0" w:line="240" w:lineRule="auto"/>
      </w:pPr>
      <w:r>
        <w:separator/>
      </w:r>
    </w:p>
  </w:endnote>
  <w:endnote w:type="continuationSeparator" w:id="0">
    <w:p w14:paraId="751F289D" w14:textId="77777777" w:rsidR="00000000" w:rsidRDefault="00DF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4E09A56E-CAED-4CF2-BDE0-7E7D92CFFBF2}"/>
    <w:embedItalic r:id="rId2" w:fontKey="{2F1B184F-88C0-4407-93BA-571B52965BA6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3" w:fontKey="{8499E388-E807-4203-95A1-6BF8636C2F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DCFCE" w14:textId="77777777" w:rsidR="00000000" w:rsidRDefault="00DF79A6">
      <w:pPr>
        <w:spacing w:after="0" w:line="240" w:lineRule="auto"/>
      </w:pPr>
      <w:r>
        <w:separator/>
      </w:r>
    </w:p>
  </w:footnote>
  <w:footnote w:type="continuationSeparator" w:id="0">
    <w:p w14:paraId="601BC87C" w14:textId="77777777" w:rsidR="00000000" w:rsidRDefault="00DF7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A" w14:textId="24D9987C" w:rsidR="0004128A" w:rsidRDefault="00DF79A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BB" w14:textId="77777777" w:rsidR="0004128A" w:rsidRDefault="000412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7789"/>
    <w:multiLevelType w:val="multilevel"/>
    <w:tmpl w:val="2C3663F2"/>
    <w:lvl w:ilvl="0">
      <w:start w:val="10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181D"/>
    <w:multiLevelType w:val="multilevel"/>
    <w:tmpl w:val="89D08E64"/>
    <w:lvl w:ilvl="0">
      <w:start w:val="6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202" w:hanging="1799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64DF7E85"/>
    <w:multiLevelType w:val="multilevel"/>
    <w:tmpl w:val="35C40FEC"/>
    <w:lvl w:ilvl="0">
      <w:start w:val="7"/>
      <w:numFmt w:val="decimal"/>
      <w:lvlText w:val="%1."/>
      <w:lvlJc w:val="left"/>
      <w:pPr>
        <w:ind w:left="450" w:hanging="45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/>
        <w:bCs/>
      </w:rPr>
    </w:lvl>
  </w:abstractNum>
  <w:abstractNum w:abstractNumId="3" w15:restartNumberingAfterBreak="0">
    <w:nsid w:val="7D7E2E99"/>
    <w:multiLevelType w:val="multilevel"/>
    <w:tmpl w:val="B34ACF1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4276" w:hanging="144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D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24117-CD9E-44E1-9B16-68A7A40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DD4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DD4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DD4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DD4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DD4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DD4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DD4F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DD4F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DD4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4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4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4F29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DD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DD4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DD4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4F29"/>
    <w:rPr>
      <w:i/>
      <w:iCs/>
      <w:color w:val="404040" w:themeColor="text1" w:themeTint="BF"/>
    </w:rPr>
  </w:style>
  <w:style w:type="paragraph" w:styleId="a6">
    <w:name w:val="List Paragraph"/>
    <w:uiPriority w:val="99"/>
    <w:qFormat/>
    <w:rsid w:val="00DD4F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D4F29"/>
    <w:rPr>
      <w:i/>
      <w:iCs/>
      <w:color w:val="2F5496" w:themeColor="accent1" w:themeShade="BF"/>
    </w:rPr>
  </w:style>
  <w:style w:type="paragraph" w:styleId="a8">
    <w:name w:val="Intense Quote"/>
    <w:link w:val="a9"/>
    <w:uiPriority w:val="30"/>
    <w:qFormat/>
    <w:rsid w:val="00DD4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DD4F29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DD4F29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465826"/>
    <w:rPr>
      <w:color w:val="0563C1" w:themeColor="hyperlink"/>
      <w:u w:val="single"/>
    </w:rPr>
  </w:style>
  <w:style w:type="paragraph" w:customStyle="1" w:styleId="rtejustify">
    <w:name w:val="rtejustify"/>
    <w:rsid w:val="0046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465826"/>
    <w:rPr>
      <w:b/>
      <w:bCs/>
    </w:rPr>
  </w:style>
  <w:style w:type="paragraph" w:styleId="ad">
    <w:name w:val="Normal (Web)"/>
    <w:uiPriority w:val="99"/>
    <w:unhideWhenUsed/>
    <w:rsid w:val="0046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lqj4b">
    <w:name w:val="jlqj4b"/>
    <w:rsid w:val="00465826"/>
  </w:style>
  <w:style w:type="character" w:customStyle="1" w:styleId="fontstyle01">
    <w:name w:val="fontstyle01"/>
    <w:basedOn w:val="a0"/>
    <w:rsid w:val="0046582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e">
    <w:name w:val="header"/>
    <w:link w:val="af"/>
    <w:uiPriority w:val="99"/>
    <w:unhideWhenUsed/>
    <w:rsid w:val="00465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5826"/>
    <w:rPr>
      <w:lang w:val="ru-RU"/>
    </w:rPr>
  </w:style>
  <w:style w:type="paragraph" w:styleId="af0">
    <w:name w:val="Subtitle"/>
    <w:basedOn w:val="a"/>
    <w:next w:val="a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cek_belar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triot.rcek.by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AtBfp+KNHX2WaTLgL/OVifHoWw==">CgMxLjAyDmguYzN0ZnBnamt2NHF4Mg5oLm0yd2V2eW83dmtoZzIOaC53cDViZmxqbHZraWQ4AHIhMV9NZmlCVUpYU1RQdmwyaTFmRHZqcFhZYzRKMG5tM0s5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3791</Words>
  <Characters>21609</Characters>
  <Application>Microsoft Office Word</Application>
  <DocSecurity>0</DocSecurity>
  <Lines>180</Lines>
  <Paragraphs>50</Paragraphs>
  <ScaleCrop>false</ScaleCrop>
  <Company/>
  <LinksUpToDate>false</LinksUpToDate>
  <CharactersWithSpaces>25350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Гергаев Александр Русланович</cp:lastModifiedBy>
  <cp:revision>2</cp:revision>
  <dcterms:created xsi:type="dcterms:W3CDTF">2026-03-11T11:36:00Z</dcterms:created>
  <dcterms:modified xsi:type="dcterms:W3CDTF">2026-07-06T08:21:00Z</dcterms:modified>
</cp:coreProperties>
</file>