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12" w:rsidRPr="006C6B82" w:rsidRDefault="006C6B82" w:rsidP="006C6B82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</w:t>
      </w:r>
      <w:r w:rsidR="00FE6012" w:rsidRPr="006C6B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Психолого-педагогические детерминанты создания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="00FE6012" w:rsidRPr="006C6B82">
        <w:rPr>
          <w:rFonts w:ascii="Times New Roman" w:hAnsi="Times New Roman" w:cs="Times New Roman"/>
          <w:b/>
          <w:bCs/>
          <w:caps/>
          <w:sz w:val="24"/>
          <w:szCs w:val="24"/>
        </w:rPr>
        <w:t>и функционирования образовательного пространства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be-BY"/>
        </w:rPr>
        <w:t xml:space="preserve">ТЕХНОЛОГИЯ ПРОБЛЕМНОГО ОБУЧЕНИЯ ПРИ ПРЕПОДАВАНИИ ИСТОРИИ </w:t>
      </w:r>
      <w:r w:rsidRPr="001C3A31">
        <w:rPr>
          <w:rFonts w:ascii="Times New Roman" w:hAnsi="Times New Roman" w:cs="Times New Roman"/>
          <w:b/>
          <w:bCs/>
          <w:sz w:val="20"/>
          <w:szCs w:val="20"/>
          <w:lang w:eastAsia="be-BY"/>
        </w:rPr>
        <w:br/>
        <w:t>В СРЕДНЕЙ ОБЩЕОБРАЗОВАТЕЛЬНОЙ ШКОЛЕ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  <w:lang w:eastAsia="be-BY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be-BY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be-BY"/>
        </w:rPr>
        <w:t>Гончарова С.А.,</w:t>
      </w:r>
    </w:p>
    <w:p w:rsidR="00FE6012" w:rsidRPr="001C3A31" w:rsidRDefault="006C6B8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be-BY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be-BY"/>
        </w:rPr>
        <w:t>м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eastAsia="be-BY"/>
        </w:rPr>
        <w:t>агистрант ВГУ им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  <w:lang w:eastAsia="be-BY"/>
        </w:rPr>
        <w:t>ени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eastAsia="be-BY"/>
        </w:rPr>
        <w:t xml:space="preserve"> П.М. Машерова, </w:t>
      </w:r>
      <w:r w:rsidR="00455037">
        <w:rPr>
          <w:rFonts w:ascii="Times New Roman" w:hAnsi="Times New Roman" w:cs="Times New Roman"/>
          <w:i/>
          <w:iCs/>
          <w:sz w:val="20"/>
          <w:szCs w:val="20"/>
          <w:lang w:eastAsia="be-BY"/>
        </w:rPr>
        <w:t xml:space="preserve">г.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eastAsia="be-BY"/>
        </w:rPr>
        <w:t>Витебск, Республика Беларусь</w:t>
      </w:r>
    </w:p>
    <w:p w:rsidR="00FE6012" w:rsidRPr="001C3A31" w:rsidRDefault="00FE6012" w:rsidP="004550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be-BY"/>
        </w:rPr>
        <w:t xml:space="preserve">Научный руководитель – Ракова Н.А.,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канд. пед. наук, доцент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сегодняшний день востребована активная, творческая, всесторонне развитая личность, осно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ное формирование которой происходит во время обучения в школе. Это возможно достичь, если учитель владеет различными технологиями и может правильно применять свои знания на практике. Проблемное обучение является наиболее универсальной технологией для всех дисциплин, подходит для детей с ра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личными уровнями подготовки и для различных возрастных групп.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be-BY"/>
        </w:rPr>
        <w:t xml:space="preserve">Цель исследования – </w:t>
      </w:r>
      <w:r w:rsidRPr="001C3A31">
        <w:rPr>
          <w:rFonts w:ascii="Times New Roman" w:hAnsi="Times New Roman" w:cs="Times New Roman"/>
          <w:sz w:val="20"/>
          <w:szCs w:val="20"/>
        </w:rPr>
        <w:t>выявить и обосновать условия реализации технологии проблемного обучения на уроках истории в средней общеобразовательной школе.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be-BY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 xml:space="preserve"> В работе дан анализ научной литературы по теме исследования (труды </w:t>
      </w:r>
      <w:r w:rsidR="00674BBB" w:rsidRPr="001C3A31">
        <w:rPr>
          <w:rFonts w:ascii="Times New Roman" w:hAnsi="Times New Roman" w:cs="Times New Roman"/>
          <w:sz w:val="20"/>
          <w:szCs w:val="20"/>
          <w:lang w:eastAsia="be-BY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М.А. Данилова, М.Н. Скаткина, М.И. Махмутова, А.М. Матюшкина, Г.К. Селевко, Ю.К. Бабанского, </w:t>
      </w:r>
      <w:r w:rsidR="00674BBB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В. Оконя, М.М. Левиной, Е.А. Марченко, И.И. Багдоновича, В.В. Гинчука). 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При написании данной раб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 xml:space="preserve">ты были использованы следующие методы: </w:t>
      </w:r>
      <w:r w:rsidRPr="001C3A31">
        <w:rPr>
          <w:rFonts w:ascii="Times New Roman" w:hAnsi="Times New Roman" w:cs="Times New Roman"/>
          <w:sz w:val="20"/>
          <w:szCs w:val="20"/>
        </w:rPr>
        <w:t>теоретические – анализ психолого-педагогической литерат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 xml:space="preserve">ры, изучение и обобщение инновационного педагогического опыта, сравнительно-сопоставительный анализ исследований по теме, обобщение; эмпирические – наблюдение, 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изучение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индивидуального пед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>гогического опыта</w:t>
      </w:r>
      <w:r w:rsidRPr="001C3A31">
        <w:rPr>
          <w:rFonts w:ascii="Times New Roman" w:hAnsi="Times New Roman" w:cs="Times New Roman"/>
          <w:sz w:val="20"/>
          <w:szCs w:val="20"/>
        </w:rPr>
        <w:t xml:space="preserve">, педагогический эксперимент.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be-BY"/>
        </w:rPr>
        <w:t>Результаты и их обсуждение</w:t>
      </w:r>
      <w:r w:rsidRPr="001C3A31">
        <w:rPr>
          <w:rFonts w:ascii="Times New Roman" w:hAnsi="Times New Roman" w:cs="Times New Roman"/>
          <w:sz w:val="20"/>
          <w:szCs w:val="20"/>
          <w:lang w:eastAsia="be-BY"/>
        </w:rPr>
        <w:t xml:space="preserve">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Слово «технология» происходит от греческих слов techne – иску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ство, мастерство и logos – учение. Поэтому термин «педагогическая технология» в буквальном переводе обозначает учение о педагогическом искусстве, мастерстве. В научном понимании педагогическая те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нология –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татам [</w:t>
      </w:r>
      <w:r w:rsidRPr="001C3A31">
        <w:rPr>
          <w:rFonts w:ascii="Times New Roman" w:hAnsi="Times New Roman" w:cs="Times New Roman"/>
          <w:sz w:val="20"/>
          <w:szCs w:val="20"/>
        </w:rPr>
        <w:t>1, с. 4].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Принцип активности ребенка в процессе обучения является одним из основных в дидактике. Под этим понятием подразумевают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 Любая технология обладает средствами, активизирующими и интенсифицирующ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ми деятельность учащегося, в некоторых технологиях эти средства составляют главную идею и основу эффективности результатов. К таким технологиям (технологиям активизации и интенсификации учебно-познавательной деятельности учащихся) можно отнести технологию проблемного обучения.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Сегодня под технологией проблемного обучения понимается такая организация учебного проце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са, которая предполагает создание в сознании учащихся под руководством учителя проблемных ситу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ций и организацию активной 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собностей [2, с. 219].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Данную технологию можно представить в виде следующего алгоритма: 1) предложение учителем проблемной ситуации учащимся, создающее осознание проблемной ситуации; 2) принятие проблемной ситуации, формулировка проблемной задачи, вопросов, вытекающих из проблемной ситуации; 3) реш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ние проблемной задачи, в процессе которого организуется мыследеятельность и учащиеся овладевают способами приобретения знаний; 4) применение данных способов для решения других конкретных задач.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Необходимым условием технологии проблемного обучения является возникновение проблемной ситуации, то есть противоречия между уже имеющимися знаниями и требованиями нового учебного м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териала. От умелого создания учителем проблемной ситуации во многом зависит успешность урока.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этому на данных уроках большую роль играет педагогическое мастерство учителя. Еще на предвар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тельном этапе, прежде чем планировать проблемное изучение темы, преподавателю необходимо устан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вить возможность и дидактическую целесообразность его осуществления. Далее, в зависимости от выя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ленного уровня «внутренних условий мышления» обучаемых, учителем разрабатывается система ко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кретных заданий, выводящих на обнаружение противоречия на пути движения от незнания к знанию.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Основная цель преподавания истории в школе – развитие личности ученика на основе знания прошлого и умения ориентироваться в важнейших достижениях мировой культуры. Данная цель предп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лагает: формирование творческого мышления, способности критически анализировать прошлое и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стоящее, делать собственные выводы на основе самостоятельного изучения исторических источников.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Технология проблемного обучения </w:t>
      </w:r>
      <w:r w:rsidRPr="001C3A31">
        <w:rPr>
          <w:rFonts w:ascii="Times New Roman" w:hAnsi="Times New Roman" w:cs="Times New Roman"/>
          <w:sz w:val="20"/>
          <w:szCs w:val="20"/>
        </w:rPr>
        <w:t>истории как нельзя лучше способствует выработке определённых приёмов и операций мышления, анализа, сравнения, абстракции и конкретизации, суждений и т. д.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становка проблемных ситуаций, позволяет рассматривать исторический факт с различных направлений, выявить их сущность, причинно-следственные связи, даёт возможность рассматривать историческое прошлое как урок для современности.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Однако необходимо понимать, что самостоятельная деятельность не предполагает эффективность деятельности. Решение проблемных ситуаций предполагает владение учениками элементарными нав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 xml:space="preserve">ками и умениями делать анализ, сравнивать, обобщать, доказывать исторические явления.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основе проведенного исследования в процессе преподавательской деятельности в ГУО «Сре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няя школа №</w:t>
      </w:r>
      <w:r w:rsidR="006C6B82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27 г. Витебска» можно сделать выводы, что технологию проблемного обучения на уроках истории следует внедрять поэтапно, систематически знакомя учеников с элементами технологического цикла. Данный вариант представлен в виде таблицы:</w:t>
      </w:r>
    </w:p>
    <w:p w:rsidR="00674BBB" w:rsidRPr="006C6B82" w:rsidRDefault="00674BBB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134"/>
        <w:gridCol w:w="3775"/>
        <w:gridCol w:w="3418"/>
      </w:tblGrid>
      <w:tr w:rsidR="00FE6012" w:rsidRPr="001C3A31" w:rsidTr="00674BBB">
        <w:trPr>
          <w:trHeight w:val="20"/>
          <w:jc w:val="center"/>
        </w:trPr>
        <w:tc>
          <w:tcPr>
            <w:tcW w:w="959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Этапы</w:t>
            </w:r>
          </w:p>
        </w:tc>
        <w:tc>
          <w:tcPr>
            <w:tcW w:w="1134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775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3418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Формы работы</w:t>
            </w:r>
          </w:p>
        </w:tc>
      </w:tr>
      <w:tr w:rsidR="00FE6012" w:rsidRPr="001C3A31" w:rsidTr="00674BBB">
        <w:trPr>
          <w:trHeight w:val="20"/>
          <w:jc w:val="center"/>
        </w:trPr>
        <w:tc>
          <w:tcPr>
            <w:tcW w:w="959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134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5–6</w:t>
            </w:r>
          </w:p>
        </w:tc>
        <w:tc>
          <w:tcPr>
            <w:tcW w:w="3775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Проблемное изложение, эвристический метод</w:t>
            </w:r>
          </w:p>
        </w:tc>
        <w:tc>
          <w:tcPr>
            <w:tcW w:w="3418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познавательных вопросов</w:t>
            </w:r>
          </w:p>
        </w:tc>
      </w:tr>
      <w:tr w:rsidR="00FE6012" w:rsidRPr="001C3A31" w:rsidTr="00674BBB">
        <w:trPr>
          <w:trHeight w:val="20"/>
          <w:jc w:val="center"/>
        </w:trPr>
        <w:tc>
          <w:tcPr>
            <w:tcW w:w="959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134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7–8–9</w:t>
            </w:r>
          </w:p>
        </w:tc>
        <w:tc>
          <w:tcPr>
            <w:tcW w:w="3775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Проблемное изложение, эвристический м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тод, частично-поисковый</w:t>
            </w:r>
          </w:p>
        </w:tc>
        <w:tc>
          <w:tcPr>
            <w:tcW w:w="3418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Сочетание проблемного обучения с р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шением логических задач.</w:t>
            </w:r>
          </w:p>
        </w:tc>
      </w:tr>
      <w:tr w:rsidR="00FE6012" w:rsidRPr="001C3A31" w:rsidTr="00674BBB">
        <w:trPr>
          <w:trHeight w:val="20"/>
          <w:jc w:val="center"/>
        </w:trPr>
        <w:tc>
          <w:tcPr>
            <w:tcW w:w="959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34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8–9–10</w:t>
            </w:r>
          </w:p>
        </w:tc>
        <w:tc>
          <w:tcPr>
            <w:tcW w:w="3775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Проблемное изложение, эвристический м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тод, частично-поисковый, возможно исслед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вательский</w:t>
            </w:r>
          </w:p>
        </w:tc>
        <w:tc>
          <w:tcPr>
            <w:tcW w:w="3418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Проблемное изложение, эвристическая беседа, постановка проблем и создание проблемных ситуаций.</w:t>
            </w:r>
          </w:p>
        </w:tc>
      </w:tr>
      <w:tr w:rsidR="00FE6012" w:rsidRPr="001C3A31" w:rsidTr="00674BBB">
        <w:trPr>
          <w:trHeight w:val="20"/>
          <w:jc w:val="center"/>
        </w:trPr>
        <w:tc>
          <w:tcPr>
            <w:tcW w:w="959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9–10–11</w:t>
            </w:r>
          </w:p>
        </w:tc>
        <w:tc>
          <w:tcPr>
            <w:tcW w:w="3775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Проблемное изложение, эвристический м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тод, частично-поисковый, исследовательский </w:t>
            </w:r>
          </w:p>
        </w:tc>
        <w:tc>
          <w:tcPr>
            <w:tcW w:w="3418" w:type="dxa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Технология проблемного обучения: </w:t>
            </w:r>
          </w:p>
          <w:p w:rsidR="00FE6012" w:rsidRPr="001C3A31" w:rsidRDefault="00674BBB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постановка познавательных проблем, </w:t>
            </w:r>
          </w:p>
          <w:p w:rsidR="00FE6012" w:rsidRPr="001C3A31" w:rsidRDefault="00674BBB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проблемное изложение, </w:t>
            </w:r>
          </w:p>
          <w:p w:rsidR="00FE6012" w:rsidRPr="001C3A31" w:rsidRDefault="00674BBB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создание проблемных ситуаций</w:t>
            </w:r>
          </w:p>
        </w:tc>
      </w:tr>
    </w:tbl>
    <w:p w:rsidR="00674BBB" w:rsidRPr="006C6B82" w:rsidRDefault="00674BBB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Основные условия для реализации технологии проблемного обучения на уроках и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тории: 1) установление возможности и целесообразность проведения урока с применением данной те</w:t>
      </w:r>
      <w:r w:rsidRPr="001C3A31">
        <w:rPr>
          <w:rFonts w:ascii="Times New Roman" w:hAnsi="Times New Roman" w:cs="Times New Roman"/>
          <w:sz w:val="20"/>
          <w:szCs w:val="20"/>
        </w:rPr>
        <w:t>х</w:t>
      </w:r>
      <w:r w:rsidRPr="001C3A31">
        <w:rPr>
          <w:rFonts w:ascii="Times New Roman" w:hAnsi="Times New Roman" w:cs="Times New Roman"/>
          <w:sz w:val="20"/>
          <w:szCs w:val="20"/>
        </w:rPr>
        <w:t>нологии; 2) педагогическое мастерство учителя; 3) наличие определенного уровня знаний и умений у учащихся необходимых для решения проблемных ситуаций; 4) постепенное знакомство учащихся с эл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ментами технологического цикла (проблемное изложение, эвристическая беседа, постановка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познав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тельных </w:t>
      </w:r>
      <w:r w:rsidRPr="001C3A31">
        <w:rPr>
          <w:rFonts w:ascii="Times New Roman" w:hAnsi="Times New Roman" w:cs="Times New Roman"/>
          <w:sz w:val="20"/>
          <w:szCs w:val="20"/>
        </w:rPr>
        <w:t>проблем, создание проблемных ситуаций).</w:t>
      </w:r>
    </w:p>
    <w:p w:rsidR="00674BBB" w:rsidRPr="001C3A31" w:rsidRDefault="00674BBB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674BBB">
      <w:pPr>
        <w:pStyle w:val="a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sz w:val="16"/>
          <w:szCs w:val="16"/>
          <w:lang w:val="ru-RU"/>
        </w:rPr>
        <w:t>Селевко, Г.К. Энциклоп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t>едия образовательных технологий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>: в 2 т. / Г.К. Селевко. – М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, 2006. – 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Т. 1. – 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816 с. </w:t>
      </w:r>
    </w:p>
    <w:p w:rsidR="00FE6012" w:rsidRPr="001C3A31" w:rsidRDefault="00FE6012" w:rsidP="00674BBB">
      <w:pPr>
        <w:pStyle w:val="a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Селевко, Г.К. 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Педагогические 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технологии на основе аутивизации, интенсификации и эффективного управления УВП / 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br/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>Г.К. Селевко. – М</w:t>
      </w:r>
      <w:r w:rsidR="00674BBB" w:rsidRPr="001C3A31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: НИИ школьных технологий, 2005. – 284 с.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4BBB" w:rsidRPr="001C3A31" w:rsidRDefault="00674BBB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ОСОБЕННОСТИ ФОРМИРОВАНИЯ ИНТЕРНЕТ-ЗАВИСИМОСТИ У СТУДЕНТОВ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Городишенина В.Л.,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5 курса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В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ГУ имени П.М. Машерова,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г. 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>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Мартинович Н.Е.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настоящее время в обществе наблюдается тенденция к увеличению числа лиц, использующих такой ресурс, как сеть Интернет. К этому в свою очередь приводит «интернетизация» и «компьютериз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ция» современного общества. Нерациональное использование данного ресурса может привести к нег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тивным последствиям, таким как компьютерная зависимость и Интернет-зависимость [1]. Сетеголизм – патологическое пристрастие к бесцельному и продолжительному времяпрепровождению в сети Инте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>нет. Данный вид зависимости можно назвать «бичом» современного общества. В настоящее время мо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но отметить, что одной из социальных групп, максимально подверженных формированию сетоголизма и зависимости от гаджетов, является молодежь. Средний возраст пользователей сети и зависимых от неё – 18–24 года. Эти годы приходятся на годы юности и студенчества.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Студенческий возраст представляет собой особый период жизни человека. По утверждению Б.Г. Ананьева, он является сензитивным пери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дом для развития основных социогенных потенций личности. Сетеголизм может приводить к нарушению социализации и появлению девиаций в поведении, таких как уход от реальности в измененное состояние, нарушение социальных контактов и др. Вышеизложенное обуславливает необходимость в диагностике, профилактике и коррекции интернет-зависимого поведения в молодежной среде.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исследования является выявление Интернет-зависимости (сетеголизма) у студентов ф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культета социальной педагогики и психологии.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Выборку составили 180 студентов </w:t>
      </w:r>
      <w:r w:rsidRPr="001C3A31">
        <w:rPr>
          <w:rFonts w:ascii="Times New Roman" w:hAnsi="Times New Roman" w:cs="Times New Roman"/>
          <w:sz w:val="20"/>
          <w:szCs w:val="20"/>
        </w:rPr>
        <w:t>факультета социальной педагогики и психологии в возрасте 18–21 года. Использованы логические методы исследования, а также методика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определение Интернет-зависимого поведения А.Е. Жичкиной.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>Результаты и их обсуждение.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Зависимость (аддикция) – ощущаемая человеком навязчивая потре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б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ность в определённой деятельности. Пользователь компьютера – юзер, склонный к аддитивному поведению, при его использовании входит в изменённое состояние сознания – психологический транс. Застывшее лицо, уставленное на экран компьютера, замедленность реакций (или её отсутствие) на раздражители внешней ср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ды – вот характерный вид некоторых пользователей, склонных к аддикции в</w:t>
      </w:r>
      <w:r w:rsidRPr="001C3A31">
        <w:rPr>
          <w:rFonts w:ascii="Times New Roman" w:hAnsi="Times New Roman" w:cs="Times New Roman"/>
          <w:sz w:val="20"/>
          <w:szCs w:val="20"/>
        </w:rPr>
        <w:t xml:space="preserve"> поведении [2].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Студенты чаще других групп населения обращаются к Всемирной паутине по следующим причинам:</w:t>
      </w:r>
    </w:p>
    <w:p w:rsidR="00FE6012" w:rsidRPr="001C3A31" w:rsidRDefault="00FE6012" w:rsidP="00674BBB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Постоянная потребность в информации при подготовке к семинарам, экзаменам, выполнении заданий.</w:t>
      </w:r>
    </w:p>
    <w:p w:rsidR="00FE6012" w:rsidRPr="001C3A31" w:rsidRDefault="00FE6012" w:rsidP="00674BBB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Недостаток времени из-за учёбы для встреч с друзьями приводит к общению с ними при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мощи Интернет – ICQ, e-mail или различных социальных сетей.</w:t>
      </w:r>
    </w:p>
    <w:p w:rsidR="00FE6012" w:rsidRPr="001C3A31" w:rsidRDefault="00FE6012" w:rsidP="00674BBB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Высокая познавательная мотивация студенческого возраста</w:t>
      </w:r>
    </w:p>
    <w:p w:rsidR="00FE6012" w:rsidRPr="001C3A31" w:rsidRDefault="00FE6012" w:rsidP="00674BBB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Отсутствие непосредственного контакта при общении с собеседником, что создает ощущение психологической защищенности [3].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Студент, увлечённый Интернетом, приобретает проблемы с учёбой и экзаменами. Посещая не 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носящиеся к делу сайты, часами проводя время в чатах, болтая со знакомыми и играя в игры вместо з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нятий, он выпадает из учебного процесса, а иногда из реальности. Студент не может контролировать время, проводимое в сети, поэтому у него часто не хватает времени не только на учёбу, но и на сон.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разумных пределах работа за компьютером, использование сети Интернет или некоторые в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деоигры могут быть даже полезными для человека, поскольку развивают логику, внимание и мышление. Многие компьютерные игры могут быть познавательными, в Интернете можно найти полезную, заним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тельную информацию. Проблемы возникают, когда время, проводимое за компьютером, превосходит допустимые пределы (на самом деле, эти пределы никем не определены, для каждого они субъективны), и возникает патологическое пристрастие и необходимость находиться за компьютером больше времени.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 результате исследования, проведенного на факультете социальной педагогики и психологии, мы получили следующие данные: 48,5% студентов имеют предрасположенность к формированию устойч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вой Интернет-зависимости, 30,5% студентов имеют легкую степень сетоголизма,</w:t>
      </w:r>
      <w:r w:rsidR="00674BBB"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21% студентов имеют устойчивую зависимость от сети Интернет. Дополнительно был проведен социологический опрос с ц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лью изучения факторов, способствующих формированию сетоголизма. Были получены следующие да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ные: 14,3% студентов используют сеть Интернет для общения и обучения, 15,2% используют сеть пр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имущественно для общения в связи с географической расположенностью собеседников и отсутствием возможности общаться непосредственно. 25,9% студентов используют данный ресурс в качестве досуг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вого средства. 45,3% студентов используют сеть Интернет для возможности использовать сетевые On-Line игры, такие как DOTA, Contre Strike, World of Tanks и др.</w:t>
      </w:r>
      <w:r w:rsidR="00674BBB"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Заключение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. Согласно результатам проведенного исследования, проблема сетеголизма в студе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ческой среде является весьма актуальной, требующей дальнейшего изучения и разработки профилакт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ческих и коррекционных мероприятий. В качестве альтернативы времяпрепровождению в Интернете можно рекомендовать ведение активного образа жизни, занятия спортом, </w:t>
      </w:r>
      <w:r w:rsidRPr="001C3A31">
        <w:rPr>
          <w:rFonts w:ascii="Times New Roman" w:hAnsi="Times New Roman" w:cs="Times New Roman"/>
          <w:sz w:val="20"/>
          <w:szCs w:val="20"/>
        </w:rPr>
        <w:t>творческие прикладные увл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чения,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может быть реализовано в ходе разработки содержания программ профилактической и ко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рекционной направленности.</w:t>
      </w:r>
    </w:p>
    <w:p w:rsidR="00674BBB" w:rsidRPr="001C3A31" w:rsidRDefault="00674BBB" w:rsidP="00674B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6012" w:rsidRPr="001C3A31" w:rsidRDefault="00FE6012" w:rsidP="00674B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Литература</w:t>
      </w:r>
    </w:p>
    <w:p w:rsidR="00FE6012" w:rsidRPr="001C3A31" w:rsidRDefault="00FE6012" w:rsidP="00674BBB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</w:rPr>
        <w:t>Бурова, В.А. Социально-психологические аспекты Интернет-зависимости / В.А. Бурова // [Электронный ресурс]. – Режим до</w:t>
      </w:r>
      <w:r w:rsidRPr="001C3A31">
        <w:rPr>
          <w:rFonts w:ascii="Times New Roman" w:hAnsi="Times New Roman" w:cs="Times New Roman"/>
          <w:sz w:val="16"/>
          <w:szCs w:val="16"/>
        </w:rPr>
        <w:t>с</w:t>
      </w:r>
      <w:r w:rsidRPr="001C3A31">
        <w:rPr>
          <w:rFonts w:ascii="Times New Roman" w:hAnsi="Times New Roman" w:cs="Times New Roman"/>
          <w:sz w:val="16"/>
          <w:szCs w:val="16"/>
        </w:rPr>
        <w:t xml:space="preserve">тупа: </w:t>
      </w:r>
      <w:hyperlink r:id="rId7">
        <w:r w:rsidRPr="001C3A31">
          <w:rPr>
            <w:rFonts w:ascii="Times New Roman" w:hAnsi="Times New Roman" w:cs="Times New Roman"/>
            <w:sz w:val="16"/>
            <w:szCs w:val="16"/>
          </w:rPr>
          <w:t>http://user.lvs.ru/vita/doclad.htm</w:t>
        </w:r>
      </w:hyperlink>
      <w:r w:rsidRPr="001C3A31">
        <w:rPr>
          <w:rFonts w:ascii="Times New Roman" w:hAnsi="Times New Roman" w:cs="Times New Roman"/>
          <w:sz w:val="16"/>
          <w:szCs w:val="16"/>
        </w:rPr>
        <w:t>. Дата доступа: 15.02.2017.</w:t>
      </w:r>
    </w:p>
    <w:p w:rsidR="00FE6012" w:rsidRPr="001C3A31" w:rsidRDefault="00FE6012" w:rsidP="00674BBB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</w:rPr>
        <w:t>Егоров, А.Ю. Нехимические зависимости / А.Ю. Егоров. –</w:t>
      </w:r>
      <w:r w:rsidR="00674BBB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Санкт-Петербург: Речь, 2007. – 190 с.</w:t>
      </w:r>
    </w:p>
    <w:p w:rsidR="00FE6012" w:rsidRPr="001C3A31" w:rsidRDefault="00FE6012" w:rsidP="00674BBB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Франкл, В. Человек в поиске смысла</w:t>
      </w:r>
      <w:r w:rsidR="00674BBB"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/ В. Франкл. – М.: Прогресс, 2001. – 372 с.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4BBB" w:rsidRPr="001C3A31" w:rsidRDefault="00674BBB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caps/>
          <w:sz w:val="20"/>
          <w:szCs w:val="20"/>
        </w:rPr>
        <w:t>ДИАГНОСТИКА ПСИХИЧЕСКОГО РАЗВИТИЯ МЛАДЕНЦЕВ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Гулина Е.А.,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="006C6B82">
        <w:rPr>
          <w:rFonts w:ascii="Times New Roman" w:hAnsi="Times New Roman" w:cs="Times New Roman"/>
          <w:i/>
          <w:iCs/>
          <w:sz w:val="20"/>
          <w:szCs w:val="20"/>
        </w:rPr>
        <w:t>удентка 3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Лукьянова Е.П.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На современном этапе внимание психологов во всем мире привлечено к проблемам раннего детства. </w:t>
      </w:r>
      <w:r w:rsidR="00674BBB"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br/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И это не случайно, так как первые годы жизни являются периодом наиболее интенсивного развития, когда закладывается основа физического, психического и нравственного здоровья взрослого человека в будущем. От того, в каких условиях оно будет протекать, какие усилия будут прилагать взрослые, обеспечивающие уход за малышом, во многом зависит будущее ребенка. Обдумывая то, как складывается жизнь малыша, и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стинктивно понимаешь, что во многом это зависит от нас, взрослых. От того, как мы помогаем ему войти с доверием в этот мир сложных и противоречивых отношений, от тех условий, которые создаются для ребенка в семье – эмоционального и физического комфорта, тепла и уюта в доме, от тех отношений, которые склад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ы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ваются между родителями, от того, как они понимают ребенка, что хотят дать и получить от своего малыша. 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lastRenderedPageBreak/>
        <w:t>Каждый период детства имеет свое особое, уникальное значение, присущее только определенному этапу ра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з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вития. Но именно в период младенчества закладываются основы психологического, физиологического и нравственного здоровья. Понимание этих основ, по которым идет развитие ребенка, является реальным фу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даментом для формирования критериев и показателей их психического и нравственного развития, их инте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л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лекта, эмоционально-волевой сферы, в целом личности маленького человека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Для того, чтобы понять сложную, многогранную и не всегда однозначную картину психического развития ребенка, необходимо отыскать и точно определить рычаги, запускающие в действие и упра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ляющие процессом этого развития. В процессе созревания ребенка постепенно усложняются и углубл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ются его знания, развиваются умственные способности, формируется отношение ребенка к окружающ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му, происходит становление личности человека [1].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Идеи гуманистической направленности процесса воспитания, активно возрождаемые на совр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менном этапе развития нашего общества, утверждают приоритет ценности каждого человека, его неп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вторимой индивидуальности, уникальности и самоценности (К. Роджерс, В. Сатир, А.В. Орлов, </w:t>
      </w:r>
      <w:r w:rsidR="00674BBB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А.С. Спиваковская). В контексте реализации этих идей одной из важных задач, стоящих перед взросл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ми (родителями, воспитателями, учителями) является задача понимания закономерностей развития 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бенка, становления его личности, особенностей его взаимодействия с окружающими людьми.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Цель и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следования – изучить психическое развитие младенцев, нуждающихся в государственной защите.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Исследование проходило на базе Учреждения Здравоохранения «Витебский областной специализированный дом ребенка» группа №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4. Диагностику прошли 11 детей до года, из них 7 девочек и 4 мальчика, нуждающихся в государственной защите. Для диагностики психического разв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 xml:space="preserve">тия детей использовались методики: «Мюнхенская функциональная диагностика развития детей </w:t>
      </w:r>
      <w:r w:rsidR="00674BBB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1-го года жизни» (Теодор Хеллбрюгге); «Диагностика нервно-психического развития детей 1-го года жизни» (Фрухт Э.Л).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Обследование проводилось с момента поступления ребенка и еж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месячно в число, соответствующее дате рождения. Было установлено отставание психического развития обследуемых на 1, 2 и 3 эпикризных сроков, то есть негармоничное развитие детей. 5-и из 11-и младе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цев на момент последнего обследования присваивается III группа развития – отставание на 2 эпикризных срока соответствует негармоничному развитию. Оставшимся 6-ти ставится IV группа развития, характ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ризующая пограничное состояние нормы с патологией и патологию – это отставание на 3 эпикризных срока, что соответствует негармоничному или нижегармоничному развитию. Все обследуемые дети ра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виваются негармонично и нуждаются в коррекционных действиях.</w:t>
      </w:r>
    </w:p>
    <w:p w:rsidR="00FE6012" w:rsidRPr="001C3A31" w:rsidRDefault="00FE6012" w:rsidP="00674B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Негармоничное развитие может стать следствием одного или совокупности факторов: наследс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венные заболевания, анамнез матери при беременности, табачная, алкогольная и наркотическая завис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мость родителей и другие. Немаловажным фактором в свою очередь по этой проблеме является психич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ская депривация – это психическое состояние, возникающее в результате жизненных ситуаций, когда субъекту (в нашем исследовании – младенцу) не предоставляется возможность для удовлетворения нек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торых его основных (жизненных) психических потребностей. “Депривации эмоционального отношения” – недостаточная возможность для установления интимного эмоционального отношения к какому-либо лицу или разрыв подобной эмоциональной связи [2]. Несмотря на все усилия, прилагаемые персоналом учреждения, эту тонкую, интимную, эмоциональную связь матери и младенца заменить невозможно.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Игнорирование решающих факторов развития младенцев со стороны окружающих может приве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 xml:space="preserve">ти к возникновению отдельных или дополнительно приобретенных пороков, оказывающих негативное воздействие на протяжении всей жизни. Это в первую очередь относится к развитию речи и социальному созреванию. По этой причине оперативное распознание запаздываний в развитии детей позволяет без условностей отнести их к группе “детей общественного риска” (sozialerisikokinder), воспитание которых производит сменяющейся персонал </w:t>
      </w:r>
      <w:bookmarkStart w:id="0" w:name="_GoBack"/>
      <w:r w:rsidRPr="001C3A31">
        <w:rPr>
          <w:rFonts w:ascii="Times New Roman" w:hAnsi="Times New Roman" w:cs="Times New Roman"/>
          <w:sz w:val="20"/>
          <w:szCs w:val="20"/>
        </w:rPr>
        <w:t>[3].</w:t>
      </w:r>
    </w:p>
    <w:bookmarkEnd w:id="0"/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Диагностирование детей-сирот является обязательной составляющей "педагогического процесса". Обследование не направленно на постановку диагноза, а лишь позволяет распознать общую картину ра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вития и обратить внимание на некоторые тревожные симптомы [4].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</w:t>
      </w:r>
      <w:r w:rsidRPr="001C3A31">
        <w:rPr>
          <w:rFonts w:ascii="Times New Roman" w:hAnsi="Times New Roman" w:cs="Times New Roman"/>
          <w:sz w:val="20"/>
          <w:szCs w:val="20"/>
        </w:rPr>
        <w:t>. В результате проведенного исследования нами была предложена программа для дальнейшего успешного развития нервной системы детей. При её использовании представляется во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можным изменить ситуацию негармоничного развития младенцев и получить положительный результат, направленный на гармоничное психическое развитие малышей.</w:t>
      </w:r>
    </w:p>
    <w:p w:rsidR="00674BBB" w:rsidRPr="001C3A31" w:rsidRDefault="00674BBB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674BB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Петровский, Б.В. Популярная медицинская энциклопедия. – М</w:t>
      </w:r>
      <w:r w:rsidR="00674BBB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“Советская энциклопедия”, 1979.</w:t>
      </w:r>
    </w:p>
    <w:p w:rsidR="00FE6012" w:rsidRPr="001C3A31" w:rsidRDefault="00FE6012" w:rsidP="00674BB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Печора,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 с.</w:t>
      </w:r>
    </w:p>
    <w:p w:rsidR="00FE6012" w:rsidRPr="001C3A31" w:rsidRDefault="00FE6012" w:rsidP="00674BB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Рогов, Е.И. Настольная книга практического психолога: </w:t>
      </w:r>
      <w:r w:rsidR="00674BBB" w:rsidRPr="001C3A31">
        <w:rPr>
          <w:rFonts w:ascii="Times New Roman" w:hAnsi="Times New Roman" w:cs="Times New Roman"/>
          <w:sz w:val="16"/>
          <w:szCs w:val="16"/>
        </w:rPr>
        <w:t>у</w:t>
      </w:r>
      <w:r w:rsidRPr="001C3A31">
        <w:rPr>
          <w:rFonts w:ascii="Times New Roman" w:hAnsi="Times New Roman" w:cs="Times New Roman"/>
          <w:sz w:val="16"/>
          <w:szCs w:val="16"/>
        </w:rPr>
        <w:t xml:space="preserve">чеб. </w:t>
      </w:r>
      <w:r w:rsidR="00674BBB" w:rsidRPr="001C3A31">
        <w:rPr>
          <w:rFonts w:ascii="Times New Roman" w:hAnsi="Times New Roman" w:cs="Times New Roman"/>
          <w:sz w:val="16"/>
          <w:szCs w:val="16"/>
        </w:rPr>
        <w:t>в</w:t>
      </w:r>
      <w:r w:rsidRPr="001C3A31">
        <w:rPr>
          <w:rFonts w:ascii="Times New Roman" w:hAnsi="Times New Roman" w:cs="Times New Roman"/>
          <w:sz w:val="16"/>
          <w:szCs w:val="16"/>
        </w:rPr>
        <w:t xml:space="preserve">особие: </w:t>
      </w:r>
      <w:r w:rsidR="00674BBB" w:rsidRPr="001C3A31">
        <w:rPr>
          <w:rFonts w:ascii="Times New Roman" w:hAnsi="Times New Roman" w:cs="Times New Roman"/>
          <w:sz w:val="16"/>
          <w:szCs w:val="16"/>
        </w:rPr>
        <w:t>в</w:t>
      </w:r>
      <w:r w:rsidRPr="001C3A31">
        <w:rPr>
          <w:rFonts w:ascii="Times New Roman" w:hAnsi="Times New Roman" w:cs="Times New Roman"/>
          <w:sz w:val="16"/>
          <w:szCs w:val="16"/>
        </w:rPr>
        <w:t xml:space="preserve"> 2 кн. – М.: Из-во ВЛАДОС-ПРЕСС, 2002. – К</w:t>
      </w:r>
      <w:r w:rsidR="00674BBB" w:rsidRPr="001C3A31">
        <w:rPr>
          <w:rFonts w:ascii="Times New Roman" w:hAnsi="Times New Roman" w:cs="Times New Roman"/>
          <w:sz w:val="16"/>
          <w:szCs w:val="16"/>
        </w:rPr>
        <w:t>н</w:t>
      </w:r>
      <w:r w:rsidRPr="001C3A31">
        <w:rPr>
          <w:rFonts w:ascii="Times New Roman" w:hAnsi="Times New Roman" w:cs="Times New Roman"/>
          <w:sz w:val="16"/>
          <w:szCs w:val="16"/>
        </w:rPr>
        <w:t xml:space="preserve">.1: </w:t>
      </w:r>
      <w:r w:rsidR="00674BBB" w:rsidRPr="001C3A31">
        <w:rPr>
          <w:rFonts w:ascii="Times New Roman" w:hAnsi="Times New Roman" w:cs="Times New Roman"/>
          <w:sz w:val="16"/>
          <w:szCs w:val="16"/>
        </w:rPr>
        <w:t>Си</w:t>
      </w:r>
      <w:r w:rsidR="00674BBB" w:rsidRPr="001C3A31">
        <w:rPr>
          <w:rFonts w:ascii="Times New Roman" w:hAnsi="Times New Roman" w:cs="Times New Roman"/>
          <w:sz w:val="16"/>
          <w:szCs w:val="16"/>
        </w:rPr>
        <w:t>с</w:t>
      </w:r>
      <w:r w:rsidR="00674BBB" w:rsidRPr="001C3A31">
        <w:rPr>
          <w:rFonts w:ascii="Times New Roman" w:hAnsi="Times New Roman" w:cs="Times New Roman"/>
          <w:sz w:val="16"/>
          <w:szCs w:val="16"/>
        </w:rPr>
        <w:t xml:space="preserve">тема </w:t>
      </w:r>
      <w:r w:rsidRPr="001C3A31">
        <w:rPr>
          <w:rFonts w:ascii="Times New Roman" w:hAnsi="Times New Roman" w:cs="Times New Roman"/>
          <w:sz w:val="16"/>
          <w:szCs w:val="16"/>
        </w:rPr>
        <w:t>работы психолога с детьми разного возраста. – 384 с.</w:t>
      </w:r>
    </w:p>
    <w:p w:rsidR="00FE6012" w:rsidRPr="001C3A31" w:rsidRDefault="00FE6012" w:rsidP="00674BB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Фрухт, Э.Л. Дети-сироты. Консультирование и диагностика развития / </w:t>
      </w:r>
      <w:r w:rsidR="00674BBB" w:rsidRPr="001C3A31">
        <w:rPr>
          <w:rFonts w:ascii="Times New Roman" w:hAnsi="Times New Roman" w:cs="Times New Roman"/>
          <w:sz w:val="16"/>
          <w:szCs w:val="16"/>
        </w:rPr>
        <w:t>р</w:t>
      </w:r>
      <w:r w:rsidRPr="001C3A31">
        <w:rPr>
          <w:rFonts w:ascii="Times New Roman" w:hAnsi="Times New Roman" w:cs="Times New Roman"/>
          <w:sz w:val="16"/>
          <w:szCs w:val="16"/>
        </w:rPr>
        <w:t>ед. Е.А. – М.: Полиграф сервис, 1998. – 329 с.</w:t>
      </w:r>
    </w:p>
    <w:p w:rsidR="00FE6012" w:rsidRPr="001C3A31" w:rsidRDefault="00FE6012" w:rsidP="00674BB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Шаховская, С.Н., Лалаева, Р.И. Логопатпсихология: учеб</w:t>
      </w:r>
      <w:r w:rsidR="00674BBB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пособие. </w:t>
      </w:r>
      <w:r w:rsidR="00674BBB" w:rsidRPr="001C3A31">
        <w:rPr>
          <w:rFonts w:ascii="Times New Roman" w:hAnsi="Times New Roman" w:cs="Times New Roman"/>
          <w:sz w:val="16"/>
          <w:szCs w:val="16"/>
        </w:rPr>
        <w:t xml:space="preserve">– М.: </w:t>
      </w:r>
      <w:r w:rsidRPr="001C3A31">
        <w:rPr>
          <w:rFonts w:ascii="Times New Roman" w:hAnsi="Times New Roman" w:cs="Times New Roman"/>
          <w:sz w:val="16"/>
          <w:szCs w:val="16"/>
        </w:rPr>
        <w:t>ВЛАДОС, 2011. – 463 с.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 xml:space="preserve">К ВОПРОСУ О ПОДГОТОВКЕ МОЛОДЕЖИ К СЕМЕЙНОЙ ЖИЗНИ </w:t>
      </w:r>
      <w:r w:rsidRPr="001C3A31">
        <w:rPr>
          <w:rFonts w:ascii="Times New Roman" w:hAnsi="Times New Roman" w:cs="Times New Roman"/>
          <w:b/>
          <w:bCs/>
          <w:caps/>
          <w:sz w:val="20"/>
          <w:szCs w:val="20"/>
        </w:rPr>
        <w:br/>
        <w:t>(НА ПРИМЕРЕ СТУДЕНТОВ ВГУ имени П.М. МАШЕРОВА)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Гусакова Е.В.,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 ВГУ имени П.М. Машерова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Дьяченко Л.С., канд. пед.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Одной из актуальных социальных и психолого-педагогических задач на современном этапе разв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тия общества является подготовка подрастающего поколения к будущей семейной жизни. Большинство связанных с этим вопросов должно решаться совместными усилиями семьи, образовательно-воспитательных учреждений, общественных организаций и средств массовой пропаганды задолго до наступления брачного возраста [1, с. 24].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разработка программы по подготовке студенческой молодежи к браку и с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мейной жизни.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Исследование проводилось среди студентов вторых курсов ВГУ имени </w:t>
      </w:r>
      <w:r w:rsidR="00674BBB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П.М. Машерова, в опросе приняло участие 256 человек из них 74 юноши и 182 девушки в возрасте от </w:t>
      </w:r>
      <w:r w:rsidR="00674BBB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18 до 20. В процессе исследования использовались следующие методы: опрос (анкетирование, инте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>вьюирование, беседа); интерактивные методы (тренинги, круглые столы, дискуссии, диспуты); статист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ко-математические методы обработки количественных данных; социально-психологическая интерпрет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ция и общение полученных данных.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Подготовка молодежи к будущей семейной жизни необходима, и должна проводиться своевременно. В Республике Беларусь создана нормативно-правовая база, которая регулирует семейно-брачные отношения, обеспечивает юридические права и обязанности супругов, 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циальную и материальную поддержку семьи (Кодекс Республики Беларусь о браке и семье, Закон Ре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 xml:space="preserve">публики Беларусь «О государственных пособиях семьям, воспитывающим детей», программа «Дети </w:t>
      </w:r>
      <w:r w:rsidR="00674BBB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 xml:space="preserve"> Беларуси», региональные программы «Семья»).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рамках данного направления, в соответствии с Национальной программой демографической безопасности Республики Беларусь на 2011</w:t>
      </w:r>
      <w:r w:rsidR="00674BBB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>2015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гг., в ВГУ имени П.М. Машерова, была разработана и успешно реализуется программа «Подготовка молодежи к семейной жизни». Программа направлена на повышение уровня знаний студентов по вопросам родительства и семейной жизни, укрепление мотив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ции молодежи к созданию семьи, внедрение эффективных форм просветительской работы со студентами и повышение у них уровня психолого-педагогической и социально-психологической компетенции.</w:t>
      </w:r>
    </w:p>
    <w:p w:rsidR="00FE6012" w:rsidRPr="001C3A31" w:rsidRDefault="00FE6012" w:rsidP="00674BB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сегодняшний день в рамках Программы «Подготовка молодежи к семенной жизни» было пр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ведено анкетирование студентов вторых курсов с целью изучения студенческой молодежи к созданию семьи и осознанному родительству. Респондентам нужно было проранжировать жизненные ценности в зависимости от их значимости, которые в результате расположились следующим образом: здоровье, с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мья, счастье, любовь, хорошие друзья, материальный достаток, учеба, свобода, самостоятельность, ст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бильность в стране и мире, общественное признание, творчество, уверенность в себе. Наиболее опт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мальным для вступления в брак и рождения детей респонденты считают возрас</w:t>
      </w:r>
      <w:r w:rsidR="00333528" w:rsidRPr="001C3A31">
        <w:rPr>
          <w:rFonts w:ascii="Times New Roman" w:hAnsi="Times New Roman" w:cs="Times New Roman"/>
          <w:sz w:val="20"/>
          <w:szCs w:val="20"/>
        </w:rPr>
        <w:t>т 21–</w:t>
      </w:r>
      <w:r w:rsidR="00674BBB" w:rsidRPr="001C3A31">
        <w:rPr>
          <w:rFonts w:ascii="Times New Roman" w:hAnsi="Times New Roman" w:cs="Times New Roman"/>
          <w:sz w:val="20"/>
          <w:szCs w:val="20"/>
        </w:rPr>
        <w:t>24 лет, на втором месте 22–</w:t>
      </w:r>
      <w:r w:rsidRPr="001C3A31">
        <w:rPr>
          <w:rFonts w:ascii="Times New Roman" w:hAnsi="Times New Roman" w:cs="Times New Roman"/>
          <w:sz w:val="20"/>
          <w:szCs w:val="20"/>
        </w:rPr>
        <w:t>30 лет. Большинство современных студентов (74,5%) считают, что брак должен быть офиц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ально зарегистрированным в ЗАГСе. В качестве основных критериев счастливой семейной жизни ст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денты выбрали следующие: взаимная любовь, взаимопонимание между супругами, супружеская ве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ность. Основной целью рождения ребенка современная молодежь видит создание полноценной семьи, продолжение рода. Почти все опрошенные считают, что отец и мать должны уделять ребенку одинаковое количество времени. В своей будущей семье студенты хотели бы иметь 2 ребенка – 64%, 1 ребенка 26%, 3 и более детей – 9%, ни одного ребенка – 1%. </w:t>
      </w:r>
    </w:p>
    <w:p w:rsidR="00FE6012" w:rsidRPr="001C3A31" w:rsidRDefault="00FE6012" w:rsidP="00674BB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Исходя из результатов исследования, мы видим, что реализация программы по семейному восп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танию со студенческой молодежью актуальна и необходима. С помощью тренингов, бесед, круглых ст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лов и др. возможно скорректировать отношение студентов к созданию семьи. Участники программы у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нают, с какими проблемами и сложностями они могут столкнуться в первые месяцы после свадьбы, как лучше строить свой семейный быт, чтобы он не стал причиной ссор, как лучше планировать рождение детей и многое другое.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Таким образом, в подготовке молодежи к браку и семейной жизни учреждениям о</w:t>
      </w:r>
      <w:r w:rsidRPr="001C3A31">
        <w:rPr>
          <w:rFonts w:ascii="Times New Roman" w:hAnsi="Times New Roman" w:cs="Times New Roman"/>
          <w:sz w:val="20"/>
          <w:szCs w:val="20"/>
        </w:rPr>
        <w:t>б</w:t>
      </w:r>
      <w:r w:rsidRPr="001C3A31">
        <w:rPr>
          <w:rFonts w:ascii="Times New Roman" w:hAnsi="Times New Roman" w:cs="Times New Roman"/>
          <w:sz w:val="20"/>
          <w:szCs w:val="20"/>
        </w:rPr>
        <w:t>разования отводится значимая роль. Они обладают большими возможностями для проведения систем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тической целенаправленной подготовки молодежи к семейной жизни с помощью учебной, внеучебной, воспитательной работы, а также деятельности различных объединений.</w:t>
      </w:r>
    </w:p>
    <w:p w:rsidR="00333528" w:rsidRPr="001C3A31" w:rsidRDefault="00333528" w:rsidP="00333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333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</w:t>
      </w:r>
    </w:p>
    <w:p w:rsidR="00FE6012" w:rsidRPr="001C3A31" w:rsidRDefault="00FE6012" w:rsidP="00333528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Чечет, В.В. Основные пути преодоления кризиса современной семьи как важнейшего института социализации и воспитания / В.В. Чечет // Сацыяльна-педагагiчная работа. – 2007. – №</w:t>
      </w:r>
      <w:r w:rsidR="00333528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1. – С.</w:t>
      </w:r>
      <w:r w:rsidR="00333528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16–24.</w:t>
      </w:r>
    </w:p>
    <w:p w:rsidR="00FE6012" w:rsidRPr="001C3A31" w:rsidRDefault="003F017E" w:rsidP="003F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E6012"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АДАПТАЦИЯ СТУДЕНТОВ К ОБУЧЕНИЮ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Долгая М.В.,</w:t>
      </w:r>
    </w:p>
    <w:p w:rsidR="00FE6012" w:rsidRPr="001C3A31" w:rsidRDefault="006C6B8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3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</w:t>
      </w:r>
      <w:r w:rsidR="00333528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Матюшкова С.Д.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Студенческая молодежь – это особая социальная группа,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объединенная возрастом и целью (получение профессионального образования). Сама организация учебного процесса в высшем учебном заведении существенно отличается от обучения в школе. Адаптация к обучению в вузе, как сложный и многоаспектный процесс, требует от обучающегося активизации всех своих жизненных ресурсов. Для наиболее эффективного обучения необходимо, чтобы студент быстрее приспособился к новой для него учебной обстановке.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Адаптация – это приспособление организма к изменяющимся внешним условиям среды. Российский ученый В.А. Якунин предлагает адаптацией к условиям образовательной среды называть процесс взаимодействия человека и окружающей среды, в результате которого у него возникают модели и стратегии поведения, адекватные меняющимся в этой среде условиям [1]. 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По мнению Р.М. Беликовой и О.И. Пятуниной, сегодня недостаточно внимания уделяется рассматриваемой нами проблеме, как следствие – студенты адаптируются очень сложно, а многие достигают адаптации путем высокой «физиологической цены». 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исследования – изучение уровня адаптации к обучению студентов 2−3 курсов факультета социальной педагогики и психологии ВГУ имени П.М. Машерова и разработка рекомендаций для повышения ее эффективности.</w:t>
      </w:r>
    </w:p>
    <w:p w:rsidR="00FE6012" w:rsidRPr="001C3A31" w:rsidRDefault="00FE6012" w:rsidP="00674BB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В исследовании приняли участие 35 студентов 2−3 курсов факультета соц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альной педагогики и психологии DUE имени П.М. Машерова. Для достижения поставленной цели испол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зовались методы анкетирования, математической обработки, анализ и сравнение.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Результаты анкетирования показали, что среди 35 опрошенных только 6% имеют высокий уровень адаптации, у 40% − средняя мотивация, 31% − низкая мотивация, 17% − внешняя мотивация, а у остальных 6% наблюдается негативное отношение к университету.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Испытуемые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второго курса показали следующие результаты: 4,5% − высокий уровень адаптации; 41% − средняя норма; 18% − указывает на внешнюю мотивацию; 32% − низкая мотивация; 4,5% − негативное отношение к университету.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Результаты студентов третьего курса получились несколько иные: 8% − высокий уровень адаптации; 38% − средняя норма; 15% − указывает на внешнюю мотивацию; 31% − низкая мотивация; 8% − негативное отношение к университету (таблица 1).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Таблица 1 – Уровень адаптации к обучению у студентов 2 и 3 курса ФСП и П</w:t>
      </w:r>
    </w:p>
    <w:p w:rsidR="00333528" w:rsidRPr="001C3A31" w:rsidRDefault="00333528" w:rsidP="00674BBB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657"/>
      </w:tblGrid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Уровень адаптации к обучению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333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Студенты 2 курса</w:t>
            </w:r>
            <w:r w:rsidR="00333528"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чел. (%)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333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Студенты 3 курса</w:t>
            </w:r>
            <w:r w:rsidR="00333528"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чел. (%)</w:t>
            </w:r>
          </w:p>
        </w:tc>
      </w:tr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Высокий уровень адаптации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(4,5%)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(8%)</w:t>
            </w:r>
          </w:p>
        </w:tc>
      </w:tr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Средняя норма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 (41%)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 (38%)</w:t>
            </w:r>
          </w:p>
        </w:tc>
      </w:tr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Указывает на внешнюю мотивацию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4 (18%)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 (15%)</w:t>
            </w:r>
          </w:p>
        </w:tc>
      </w:tr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Низкая мотивация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7 (32%)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4 (31%)</w:t>
            </w:r>
          </w:p>
        </w:tc>
      </w:tr>
      <w:tr w:rsidR="00FE6012" w:rsidRPr="001C3A31" w:rsidTr="00333528">
        <w:trPr>
          <w:trHeight w:val="23"/>
          <w:jc w:val="center"/>
        </w:trPr>
        <w:tc>
          <w:tcPr>
            <w:tcW w:w="3652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Негативное отношение к университету</w:t>
            </w:r>
          </w:p>
        </w:tc>
        <w:tc>
          <w:tcPr>
            <w:tcW w:w="297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(4,5%)</w:t>
            </w:r>
          </w:p>
        </w:tc>
        <w:tc>
          <w:tcPr>
            <w:tcW w:w="2657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(8%)</w:t>
            </w:r>
          </w:p>
        </w:tc>
      </w:tr>
    </w:tbl>
    <w:p w:rsidR="00333528" w:rsidRPr="001C3A31" w:rsidRDefault="00333528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Изучая мотивацию учебной деятельности, мы предложили студентам закончить фразу: «Я учусь, потому что…» выбором не более 3 вариантов из предложенных. 83% респондентов выбрали «узнаю много нового», 49% − «это интересно», 51% − «чтобы потом было легко работать», 46% − «чтобы доставить радость родителям», 34% − «хочу приносить пользу людям», 34% − «нравится учиться», 3% − «преподаватель хвалит за хорошие успехи», пункт «за хорошую учебу ставят в пример другим» не выбрал ни один респондент. Как распределились ответы респондентов на этот вопрос в зависимости от курса отражено в таблице 2. 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Таблица 2 – Сравнительная таблица ответов респондентов на вопрос «Я учусь, потому что …»</w:t>
      </w:r>
    </w:p>
    <w:p w:rsidR="00333528" w:rsidRPr="001C3A31" w:rsidRDefault="00333528" w:rsidP="00674B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2519"/>
        <w:gridCol w:w="2338"/>
      </w:tblGrid>
      <w:tr w:rsidR="00FE6012" w:rsidRPr="001C3A31">
        <w:tc>
          <w:tcPr>
            <w:tcW w:w="4428" w:type="dxa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Я учусь, потому что:</w:t>
            </w:r>
          </w:p>
        </w:tc>
        <w:tc>
          <w:tcPr>
            <w:tcW w:w="2520" w:type="dxa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Студенты 2 курса</w:t>
            </w:r>
          </w:p>
        </w:tc>
        <w:tc>
          <w:tcPr>
            <w:tcW w:w="2338" w:type="dxa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Студенты 3 курса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Это интересно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10 (45%)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7 (53%)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Хочу приносить пользу людям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10 (45%)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 (15%)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Чтобы потом было легко работать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 (55%)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6 (46%)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Чтобы доставить радость родителям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10 (45%)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6 (46%)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Нравится учиться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 (23%)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7 (53%)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Хвалит преподаватель за хорошие успехи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(5%)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6012" w:rsidRPr="001C3A31">
        <w:tc>
          <w:tcPr>
            <w:tcW w:w="442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Узнаю много нового</w:t>
            </w:r>
          </w:p>
        </w:tc>
        <w:tc>
          <w:tcPr>
            <w:tcW w:w="2520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18 (82%)</w:t>
            </w:r>
          </w:p>
        </w:tc>
        <w:tc>
          <w:tcPr>
            <w:tcW w:w="2338" w:type="dxa"/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11 (85%)</w:t>
            </w:r>
          </w:p>
        </w:tc>
      </w:tr>
    </w:tbl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 xml:space="preserve">Распределение ответов свидетельствует о превалирующей социальной мотивации студентов факультета в обучении. 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По результатам анкетирования мы разработали рекомендации для повышения эффективности процесса адаптации студентов к обучению: создание ситуации успеха для каждого студента; вовлечение студентов в культурно-массовую и социально значимую деятельность; проведение регулярных тренингов на сплочение студенческих групп; проведение игровые программ, способствующих развитию навыков самоорганизации, самообразования; развитие способностей студентов; активизация интереса студентов к учебной деятельности; предложение интересных поручений; организация и проведение совместных часов отдыха для студентов группы; включение студентов в научную и исследовательскую деятельность университета; возможно более частая социально значимая мотивация студентов. </w:t>
      </w:r>
    </w:p>
    <w:p w:rsidR="00FE6012" w:rsidRPr="001C3A31" w:rsidRDefault="00FE6012" w:rsidP="00674B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Таким образом, больше половины студентов, принявших участие в исследовании, имеют средний и низкий уровень адаптации и обладают низким уровнем мотивации к учебной деятельности. Поэтому студентам необходима социально-педагогическая помощь для успешной адаптации к обучению.</w:t>
      </w:r>
    </w:p>
    <w:p w:rsidR="00333528" w:rsidRPr="001C3A31" w:rsidRDefault="00333528" w:rsidP="003335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3335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333528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Якунин, В.А. Педагогическая психология: Учеб. Пособие / В.А. Якунин. – СПб.: Изд-во Михайлова В.А., 2000. – 349 с.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333528" w:rsidRPr="001C3A31" w:rsidRDefault="00333528" w:rsidP="00674BBB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ОСОБЕННОСТИ И ДИАГНОСТИКА ЭМОЦИОНАЛЬНЫХ СОСТОЯНИЙ ПОДРОСТКОВ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Домкина Н.В.</w:t>
      </w:r>
      <w:r w:rsidR="004550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6C6B8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3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</w:t>
      </w:r>
      <w:r w:rsidR="00333528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Лукьянова Е.П.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Жизненный путь подростка </w:t>
      </w:r>
      <w:r w:rsidR="00333528" w:rsidRPr="001C3A31">
        <w:rPr>
          <w:rFonts w:ascii="Times New Roman" w:hAnsi="Times New Roman" w:cs="Times New Roman"/>
          <w:sz w:val="20"/>
          <w:szCs w:val="20"/>
        </w:rPr>
        <w:t xml:space="preserve">– </w:t>
      </w:r>
      <w:r w:rsidRPr="001C3A31">
        <w:rPr>
          <w:rFonts w:ascii="Times New Roman" w:hAnsi="Times New Roman" w:cs="Times New Roman"/>
          <w:sz w:val="20"/>
          <w:szCs w:val="20"/>
        </w:rPr>
        <w:t>один из самых сложных предметов исследования ученых-психологов. Подростковый возраст называется также переходным возрастом, так как он характеризуется переходом от детского состояния к взрослому, от незрелости к зрелости. Подросток уже не ребенок, но еще и не взрослый человек, физическая, духовная, эмоциональная зрелость наступает на несколько лет позже. В это время происходит не только физическое созревание человека, но и интенсивное формир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вание личности, морального и интеллектуального потенциала, развитие и воспитание эмоций [1].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Подростковый возраст характеризуется, как период повышенной эмоциональности, что проявл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ется в легкой возбудимости, изменчивости настроения, возникновения тревожности, агрессивности, д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прессии, различных страхов, полярности эмоций, сосуществующих одновременно и аффективных реа</w:t>
      </w:r>
      <w:r w:rsidRPr="001C3A31">
        <w:rPr>
          <w:rFonts w:ascii="Times New Roman" w:hAnsi="Times New Roman" w:cs="Times New Roman"/>
          <w:sz w:val="20"/>
          <w:szCs w:val="20"/>
        </w:rPr>
        <w:t>к</w:t>
      </w:r>
      <w:r w:rsidRPr="001C3A31">
        <w:rPr>
          <w:rFonts w:ascii="Times New Roman" w:hAnsi="Times New Roman" w:cs="Times New Roman"/>
          <w:sz w:val="20"/>
          <w:szCs w:val="20"/>
        </w:rPr>
        <w:t>ций. Подростковый возраст считается особенно «эмоционально насыщенным», и поэтому изучение эм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циональных особенностей подростка занимает ведущее место в психологии [3].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Эмоциональные нарушения, возникающие в этот период, имеют далеко идущие последствия. Многие исследователи связывают некоторые типы нарушений поведения у подростков с различными формами эмоциональных нарушений. Неоднократно демонстрировалась связь эмоционального неблаг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получия с неуспеваемостью, трудностями общения со сверстниками и взрослыми и т.д. [ 2 ].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Данная проблема отражена в работах отечественных и зарубежных авторов, таких как: Л.С. В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готский, С.Л. Рубинштейн, Д.Б. Эльконин, Д.И. Фельдштейн, Э. Эриксон, С.А. Корзун, Н.Л. Пузыревич, А.З. Джанашиа, П.К. Анохин, А.Г. Грецов, И.Б. Дерманова, Е.П. Ильин, В.Г. Казанская, П. Лафренье, Ф. Райс, А.А. Реан и многих других.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изучить особенности эмоциональных состояний подростков.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Исследование было проведено на базе ГУО «Средняя школа №</w:t>
      </w:r>
      <w:r w:rsidR="00333528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38 </w:t>
      </w:r>
      <w:r w:rsidRPr="001C3A31">
        <w:rPr>
          <w:rFonts w:ascii="Times New Roman" w:hAnsi="Times New Roman" w:cs="Times New Roman"/>
          <w:sz w:val="20"/>
          <w:szCs w:val="20"/>
        </w:rPr>
        <w:br/>
        <w:t xml:space="preserve">г. Витебска». В исследовании принимало участие 30 испытуемых (младшие и старшие подростки). </w:t>
      </w:r>
      <w:r w:rsidR="00333528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С целью изучения особенностей эмоциональных состояний в подростковом возрасте, были применены следующие методики: тест агрессивности (Опросник Л.Г. Почебут), опросник уровня агрессивности Ба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са-Дарки [4].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Результаты психодиагностики показали: в младшей группе исп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туемых подростков эмоциональный фон не совсем благоприятный. Подростки находятся в напряжении, особенно это относится к взаимоотношениям с окружающими. Эмоции лабильны, эмоциональная зр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лость еще не наступила. В ходе исследования мы установили, что подростки младшей группы склонны к частой смене настроения, тревожности, проявлениям агрессии, переменчивости интересов, быстрой утомляемости, раздражительности.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Старшим подросткам свойственны благоприятные эмоциональные переживания. Подростки ста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>шей группы более выдержаны и оптимистично настроены. Наблюдается эмоциональная и регуляторная зрелость, 15-летние и 16-летние подростки испытывают чувство негативизма и раздражительности в меньшей степени. Они спокойны и рассудительны, их отношения с окружающими гармоничны, а общий эмоциональный фон более благоприятный, чем у испытуемых подростков в младшей группе, наблюдае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ся постоянство интересов.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В ходе исследования были изучены особенности эмоциональных состояний младших и старших подростков. Нами было установлено: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1. Эмоциональная лабильность младших подростков, которая проявляется в тревожности, агре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сии, перемене настроения, изменчивости интересов.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2. Эмоциональная зрелость и устойчивость старших подростков, которая проявляется в самоко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троле, саморегуляции эмоционального фона и поведения, постоянстве интересов.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В результате проведенного исследования нами разработана программа «Профила</w:t>
      </w:r>
      <w:r w:rsidRPr="001C3A31">
        <w:rPr>
          <w:rFonts w:ascii="Times New Roman" w:hAnsi="Times New Roman" w:cs="Times New Roman"/>
          <w:sz w:val="20"/>
          <w:szCs w:val="20"/>
        </w:rPr>
        <w:t>к</w:t>
      </w:r>
      <w:r w:rsidRPr="001C3A31">
        <w:rPr>
          <w:rFonts w:ascii="Times New Roman" w:hAnsi="Times New Roman" w:cs="Times New Roman"/>
          <w:sz w:val="20"/>
          <w:szCs w:val="20"/>
        </w:rPr>
        <w:t>тика агрессии у подростков», которая имеет следующие направления: формирование определенного кр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га интересов, привлечение к положительным занятиям (музыке, чтению, спорту), привлечению к соц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ально признаваемой деятельности (спортивная, трудовая, художественная, организационная).</w:t>
      </w:r>
    </w:p>
    <w:p w:rsidR="00333528" w:rsidRPr="001C3A31" w:rsidRDefault="00333528" w:rsidP="00333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333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333528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Грецов, А.Г. Практическая психология для подростков и родителей /</w:t>
      </w:r>
      <w:r w:rsidR="00333528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А.Г. Грецов.– </w:t>
      </w:r>
      <w:r w:rsidR="00333528" w:rsidRPr="001C3A31">
        <w:rPr>
          <w:rFonts w:ascii="Times New Roman" w:hAnsi="Times New Roman" w:cs="Times New Roman"/>
          <w:sz w:val="16"/>
          <w:szCs w:val="16"/>
        </w:rPr>
        <w:t>СПБ</w:t>
      </w:r>
      <w:r w:rsidRPr="001C3A31">
        <w:rPr>
          <w:rFonts w:ascii="Times New Roman" w:hAnsi="Times New Roman" w:cs="Times New Roman"/>
          <w:sz w:val="16"/>
          <w:szCs w:val="16"/>
        </w:rPr>
        <w:t>.: Питер, 2006. – 268 с.</w:t>
      </w:r>
    </w:p>
    <w:p w:rsidR="00FE6012" w:rsidRPr="001C3A31" w:rsidRDefault="00FE6012" w:rsidP="00333528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Казанская, В.Г. П</w:t>
      </w:r>
      <w:r w:rsidR="00333528" w:rsidRPr="001C3A31">
        <w:rPr>
          <w:rFonts w:ascii="Times New Roman" w:hAnsi="Times New Roman" w:cs="Times New Roman"/>
          <w:sz w:val="16"/>
          <w:szCs w:val="16"/>
        </w:rPr>
        <w:t>одросток и трудности взросления</w:t>
      </w:r>
      <w:r w:rsidRPr="001C3A31">
        <w:rPr>
          <w:rFonts w:ascii="Times New Roman" w:hAnsi="Times New Roman" w:cs="Times New Roman"/>
          <w:sz w:val="16"/>
          <w:szCs w:val="16"/>
        </w:rPr>
        <w:t>: кн.для педагогов, психологов, родителей / В.Г.</w:t>
      </w:r>
      <w:r w:rsidR="00333528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Казанская. – </w:t>
      </w:r>
      <w:r w:rsidR="00333528" w:rsidRPr="001C3A31">
        <w:rPr>
          <w:rFonts w:ascii="Times New Roman" w:hAnsi="Times New Roman" w:cs="Times New Roman"/>
          <w:sz w:val="16"/>
          <w:szCs w:val="16"/>
        </w:rPr>
        <w:t>СПб</w:t>
      </w:r>
      <w:r w:rsidRPr="001C3A31">
        <w:rPr>
          <w:rFonts w:ascii="Times New Roman" w:hAnsi="Times New Roman" w:cs="Times New Roman"/>
          <w:sz w:val="16"/>
          <w:szCs w:val="16"/>
        </w:rPr>
        <w:t>: Питер , 2006. –180 с.</w:t>
      </w:r>
    </w:p>
    <w:p w:rsidR="00FE6012" w:rsidRPr="001C3A31" w:rsidRDefault="00FE6012" w:rsidP="00333528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Кирпичев, В.И. Физиология и гигиена подростка : учеб. пособие для студ. высш. пед. учеб. заведений / В.И. Кирпичев. – М : Издательский центр «Академия», 2008. – 208 с.</w:t>
      </w:r>
    </w:p>
    <w:p w:rsidR="00FE6012" w:rsidRPr="001C3A31" w:rsidRDefault="00FE6012" w:rsidP="00333528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Кузьминов, В.В. Диагностика агрессивного поведения подростков в общеобразовательных учреждениях / В.В. Кузьминов, </w:t>
      </w:r>
      <w:r w:rsidR="00333528" w:rsidRPr="001C3A31">
        <w:rPr>
          <w:rFonts w:ascii="Times New Roman" w:hAnsi="Times New Roman" w:cs="Times New Roman"/>
          <w:sz w:val="16"/>
          <w:szCs w:val="16"/>
        </w:rPr>
        <w:br/>
      </w:r>
      <w:r w:rsidRPr="001C3A31">
        <w:rPr>
          <w:rFonts w:ascii="Times New Roman" w:hAnsi="Times New Roman" w:cs="Times New Roman"/>
          <w:sz w:val="16"/>
          <w:szCs w:val="16"/>
        </w:rPr>
        <w:t xml:space="preserve">А.С. Никитченко. – </w:t>
      </w:r>
      <w:r w:rsidR="00333528" w:rsidRPr="001C3A31">
        <w:rPr>
          <w:rFonts w:ascii="Times New Roman" w:hAnsi="Times New Roman" w:cs="Times New Roman"/>
          <w:sz w:val="16"/>
          <w:szCs w:val="16"/>
        </w:rPr>
        <w:t>СПб</w:t>
      </w:r>
      <w:r w:rsidRPr="001C3A31">
        <w:rPr>
          <w:rFonts w:ascii="Times New Roman" w:hAnsi="Times New Roman" w:cs="Times New Roman"/>
          <w:sz w:val="16"/>
          <w:szCs w:val="16"/>
        </w:rPr>
        <w:t>.: Питер, 2014. – 280 с.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28" w:rsidRPr="001C3A31" w:rsidRDefault="00333528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pStyle w:val="normal"/>
        <w:widowControl/>
        <w:jc w:val="center"/>
        <w:rPr>
          <w:color w:val="auto"/>
          <w:sz w:val="20"/>
          <w:szCs w:val="20"/>
        </w:rPr>
      </w:pPr>
      <w:r w:rsidRPr="001C3A31">
        <w:rPr>
          <w:b/>
          <w:bCs/>
          <w:color w:val="auto"/>
          <w:sz w:val="20"/>
          <w:szCs w:val="20"/>
        </w:rPr>
        <w:t xml:space="preserve">ПСИХОЛОГО-ПЕДАГОГИЧЕСКОЕ СОПРОВОЖДЕНИЕ </w:t>
      </w:r>
      <w:r w:rsidRPr="001C3A31">
        <w:rPr>
          <w:b/>
          <w:bCs/>
          <w:color w:val="auto"/>
          <w:sz w:val="20"/>
          <w:szCs w:val="20"/>
        </w:rPr>
        <w:br/>
        <w:t>КАК ДОМИНАНТА ЗДОРОВОГО ОБРАЗА ЖИЗНИ</w:t>
      </w:r>
    </w:p>
    <w:p w:rsidR="00FE6012" w:rsidRPr="001C3A31" w:rsidRDefault="00FE6012" w:rsidP="00674BBB">
      <w:pPr>
        <w:pStyle w:val="normal"/>
        <w:widowControl/>
        <w:jc w:val="center"/>
        <w:rPr>
          <w:color w:val="auto"/>
          <w:sz w:val="18"/>
          <w:szCs w:val="18"/>
        </w:rPr>
      </w:pPr>
    </w:p>
    <w:p w:rsidR="00FE6012" w:rsidRPr="001C3A31" w:rsidRDefault="00FE6012" w:rsidP="00674BBB">
      <w:pPr>
        <w:pStyle w:val="normal"/>
        <w:widowControl/>
        <w:jc w:val="center"/>
        <w:rPr>
          <w:color w:val="auto"/>
          <w:sz w:val="20"/>
          <w:szCs w:val="20"/>
        </w:rPr>
      </w:pPr>
      <w:r w:rsidRPr="001C3A31">
        <w:rPr>
          <w:b/>
          <w:bCs/>
          <w:i/>
          <w:iCs/>
          <w:color w:val="auto"/>
          <w:sz w:val="20"/>
          <w:szCs w:val="20"/>
        </w:rPr>
        <w:t>Дударева Е.И.,</w:t>
      </w:r>
    </w:p>
    <w:p w:rsidR="00FE6012" w:rsidRPr="001C3A31" w:rsidRDefault="00333528" w:rsidP="00674BBB">
      <w:pPr>
        <w:pStyle w:val="normal"/>
        <w:widowControl/>
        <w:jc w:val="center"/>
        <w:rPr>
          <w:color w:val="auto"/>
          <w:sz w:val="20"/>
          <w:szCs w:val="20"/>
        </w:rPr>
      </w:pPr>
      <w:r w:rsidRPr="001C3A31">
        <w:rPr>
          <w:i/>
          <w:iCs/>
          <w:color w:val="auto"/>
          <w:sz w:val="20"/>
          <w:szCs w:val="20"/>
        </w:rPr>
        <w:t>магистрант ВГУ имени П.</w:t>
      </w:r>
      <w:r w:rsidR="00FE6012" w:rsidRPr="001C3A31">
        <w:rPr>
          <w:i/>
          <w:iCs/>
          <w:color w:val="auto"/>
          <w:sz w:val="20"/>
          <w:szCs w:val="20"/>
        </w:rPr>
        <w:t>М. Машерова, г. Витебск, Республика Беларусь</w:t>
      </w:r>
    </w:p>
    <w:p w:rsidR="00FE6012" w:rsidRPr="001C3A31" w:rsidRDefault="00FE6012" w:rsidP="00674BBB">
      <w:pPr>
        <w:pStyle w:val="normal"/>
        <w:widowControl/>
        <w:jc w:val="center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Научный руководитель – Богомаз С.Л., канд. психол. наук</w:t>
      </w:r>
      <w:r w:rsidR="006C6B82">
        <w:rPr>
          <w:color w:val="auto"/>
          <w:sz w:val="20"/>
          <w:szCs w:val="20"/>
        </w:rPr>
        <w:t>,</w:t>
      </w:r>
      <w:r w:rsidR="006C6B82" w:rsidRPr="006C6B82">
        <w:rPr>
          <w:color w:val="auto"/>
          <w:sz w:val="20"/>
          <w:szCs w:val="20"/>
        </w:rPr>
        <w:t xml:space="preserve"> </w:t>
      </w:r>
      <w:r w:rsidR="006C6B82">
        <w:rPr>
          <w:color w:val="auto"/>
          <w:sz w:val="20"/>
          <w:szCs w:val="20"/>
        </w:rPr>
        <w:t>доцент</w:t>
      </w:r>
    </w:p>
    <w:p w:rsidR="00FE6012" w:rsidRPr="001C3A31" w:rsidRDefault="00FE6012" w:rsidP="00674BBB">
      <w:pPr>
        <w:pStyle w:val="normal"/>
        <w:widowControl/>
        <w:ind w:firstLine="709"/>
        <w:jc w:val="center"/>
        <w:rPr>
          <w:color w:val="auto"/>
          <w:sz w:val="20"/>
          <w:szCs w:val="20"/>
        </w:rPr>
      </w:pP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Психологи истолковывают сопровождение как особую сферу деятельности педагога, направле</w:t>
      </w:r>
      <w:r w:rsidRPr="001C3A31">
        <w:rPr>
          <w:color w:val="auto"/>
          <w:sz w:val="20"/>
          <w:szCs w:val="20"/>
        </w:rPr>
        <w:t>н</w:t>
      </w:r>
      <w:r w:rsidRPr="001C3A31">
        <w:rPr>
          <w:color w:val="auto"/>
          <w:sz w:val="20"/>
          <w:szCs w:val="20"/>
        </w:rPr>
        <w:t>ную на приобщение подростка к социально-культурным и нравственным ценностям, необходимым для самореализации и саморазвития [1; с. 125].</w:t>
      </w:r>
    </w:p>
    <w:p w:rsidR="00FE6012" w:rsidRPr="001C3A31" w:rsidRDefault="00333528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По определению М.</w:t>
      </w:r>
      <w:r w:rsidR="00FE6012" w:rsidRPr="001C3A31">
        <w:rPr>
          <w:color w:val="auto"/>
          <w:sz w:val="20"/>
          <w:szCs w:val="20"/>
        </w:rPr>
        <w:t>Р. Битяновой сопровождение – это определенная идеология работы, которая делает возможным соединение целей психологической и педагогической практики и фокусирует на главном – личности ребенка [2; с.</w:t>
      </w:r>
      <w:r w:rsidRPr="001C3A31">
        <w:rPr>
          <w:color w:val="auto"/>
          <w:sz w:val="20"/>
          <w:szCs w:val="20"/>
        </w:rPr>
        <w:t xml:space="preserve"> </w:t>
      </w:r>
      <w:r w:rsidR="00FE6012" w:rsidRPr="001C3A31">
        <w:rPr>
          <w:color w:val="auto"/>
          <w:sz w:val="20"/>
          <w:szCs w:val="20"/>
        </w:rPr>
        <w:t>73].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Психолого-педагогическое сопровождение – это система профессиональной деятельности псих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лога (специалиста службы сопровождения), направленная на создание социально-психологических усл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вий для решения проблем возникающих у учащихся в процессе взаимодействия в образовательной среде. Психолого-педагогическое сопровождение традиционно охватывает всех субъектов образовательного процесса: учащихся, родителей и педагогов.</w:t>
      </w:r>
    </w:p>
    <w:p w:rsidR="00FE6012" w:rsidRPr="001C3A31" w:rsidRDefault="00FE6012" w:rsidP="00674BBB">
      <w:pPr>
        <w:pStyle w:val="normal"/>
        <w:widowControl/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Цель исследования – определить особенности формирования здорового образа жизни учащихся старших классов общеобразовательных средних школ Витебского региона в системе психолого-педагогического сопровождения.</w:t>
      </w:r>
    </w:p>
    <w:p w:rsidR="00FE6012" w:rsidRPr="001C3A31" w:rsidRDefault="00FE6012" w:rsidP="00674BBB">
      <w:pPr>
        <w:pStyle w:val="normal"/>
        <w:widowControl/>
        <w:ind w:firstLine="567"/>
        <w:jc w:val="both"/>
        <w:rPr>
          <w:color w:val="auto"/>
          <w:sz w:val="20"/>
          <w:szCs w:val="20"/>
        </w:rPr>
      </w:pPr>
      <w:r w:rsidRPr="001C3A31">
        <w:rPr>
          <w:b/>
          <w:bCs/>
          <w:color w:val="auto"/>
          <w:sz w:val="20"/>
          <w:szCs w:val="20"/>
        </w:rPr>
        <w:t xml:space="preserve">Материал и методы. </w:t>
      </w:r>
      <w:r w:rsidRPr="001C3A31">
        <w:rPr>
          <w:color w:val="auto"/>
          <w:sz w:val="20"/>
          <w:szCs w:val="20"/>
        </w:rPr>
        <w:t xml:space="preserve">Нами было проведено исследование на тему </w:t>
      </w:r>
      <w:r w:rsidRPr="001C3A31">
        <w:rPr>
          <w:b/>
          <w:bCs/>
          <w:color w:val="auto"/>
          <w:sz w:val="20"/>
          <w:szCs w:val="20"/>
        </w:rPr>
        <w:t>«</w:t>
      </w:r>
      <w:r w:rsidRPr="001C3A31">
        <w:rPr>
          <w:color w:val="auto"/>
          <w:sz w:val="20"/>
          <w:szCs w:val="20"/>
        </w:rPr>
        <w:t>Ваше понимание здорового образа жизни</w:t>
      </w:r>
      <w:r w:rsidRPr="001C3A31">
        <w:rPr>
          <w:b/>
          <w:bCs/>
          <w:color w:val="auto"/>
          <w:sz w:val="20"/>
          <w:szCs w:val="20"/>
        </w:rPr>
        <w:t>»</w:t>
      </w:r>
      <w:r w:rsidRPr="001C3A31">
        <w:rPr>
          <w:color w:val="auto"/>
          <w:sz w:val="20"/>
          <w:szCs w:val="20"/>
        </w:rPr>
        <w:t>, позволяющее своевременно определить проблемные зоны в организации деятельности по формированию навыков здорового образа жизни в ГУО «Средняя школа № 31 г. Витебска», ГУО «Сре</w:t>
      </w:r>
      <w:r w:rsidRPr="001C3A31">
        <w:rPr>
          <w:color w:val="auto"/>
          <w:sz w:val="20"/>
          <w:szCs w:val="20"/>
        </w:rPr>
        <w:t>д</w:t>
      </w:r>
      <w:r w:rsidRPr="001C3A31">
        <w:rPr>
          <w:color w:val="auto"/>
          <w:sz w:val="20"/>
          <w:szCs w:val="20"/>
        </w:rPr>
        <w:t>няя школа № 10 имени В.М. Азина г. Полоцка», ГУО «Средняя школа № 1 г. Полоцка», ГУО «Брасла</w:t>
      </w:r>
      <w:r w:rsidRPr="001C3A31">
        <w:rPr>
          <w:color w:val="auto"/>
          <w:sz w:val="20"/>
          <w:szCs w:val="20"/>
        </w:rPr>
        <w:t>в</w:t>
      </w:r>
      <w:r w:rsidRPr="001C3A31">
        <w:rPr>
          <w:color w:val="auto"/>
          <w:sz w:val="20"/>
          <w:szCs w:val="20"/>
        </w:rPr>
        <w:t>ская средняя школа № 2», ГУО «Браславская средняя школа № 1 имени А.М. Жданова». Исследование проводилось в форме анкетного опроса, в котором приняло участие сто пятьдесят учащихся в возрасте от 14 до 17 лет (из них: воспитывающихся в условиях неполной семьи – 59, в условиях полной семьи – 91).</w:t>
      </w:r>
    </w:p>
    <w:p w:rsidR="00FE6012" w:rsidRPr="001C3A31" w:rsidRDefault="00FE6012" w:rsidP="00674BBB">
      <w:pPr>
        <w:pStyle w:val="normal"/>
        <w:widowControl/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Исследовательская работа включала следующие этапы: подготовка диагностических средств, о</w:t>
      </w:r>
      <w:r w:rsidRPr="001C3A31">
        <w:rPr>
          <w:color w:val="auto"/>
          <w:sz w:val="20"/>
          <w:szCs w:val="20"/>
        </w:rPr>
        <w:t>т</w:t>
      </w:r>
      <w:r w:rsidRPr="001C3A31">
        <w:rPr>
          <w:color w:val="auto"/>
          <w:sz w:val="20"/>
          <w:szCs w:val="20"/>
        </w:rPr>
        <w:t>бор и мотивация испытуемых, обработка результатов, внедрения программы профилактики зависим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стей, повторное анкетирование, оформление результатов исследования. В нашей анкете испытуемым были предложены вопросы закрытого и открытого типа; в каждом вопросе учащимся была предоставл</w:t>
      </w:r>
      <w:r w:rsidRPr="001C3A31">
        <w:rPr>
          <w:color w:val="auto"/>
          <w:sz w:val="20"/>
          <w:szCs w:val="20"/>
        </w:rPr>
        <w:t>е</w:t>
      </w:r>
      <w:r w:rsidRPr="001C3A31">
        <w:rPr>
          <w:color w:val="auto"/>
          <w:sz w:val="20"/>
          <w:szCs w:val="20"/>
        </w:rPr>
        <w:t xml:space="preserve">на возможность указать свой вариант ответа. Методы исследования: анкетирование, описательно-аналитический, сравнительно-сопоставительный, педагогический эксперимент и др. </w:t>
      </w:r>
    </w:p>
    <w:p w:rsidR="00FE6012" w:rsidRPr="001C3A31" w:rsidRDefault="00FE6012" w:rsidP="00674BBB">
      <w:pPr>
        <w:pStyle w:val="normal"/>
        <w:widowControl/>
        <w:ind w:firstLine="567"/>
        <w:jc w:val="both"/>
        <w:rPr>
          <w:color w:val="auto"/>
          <w:sz w:val="20"/>
          <w:szCs w:val="20"/>
        </w:rPr>
      </w:pPr>
      <w:bookmarkStart w:id="1" w:name="_gjdgxs" w:colFirst="0" w:colLast="0"/>
      <w:bookmarkEnd w:id="1"/>
      <w:r w:rsidRPr="001C3A31">
        <w:rPr>
          <w:b/>
          <w:bCs/>
          <w:color w:val="auto"/>
          <w:sz w:val="20"/>
          <w:szCs w:val="20"/>
        </w:rPr>
        <w:t xml:space="preserve">Результаты и их обсуждение. </w:t>
      </w:r>
      <w:r w:rsidRPr="001C3A31">
        <w:rPr>
          <w:color w:val="auto"/>
          <w:spacing w:val="-4"/>
          <w:sz w:val="20"/>
          <w:szCs w:val="20"/>
        </w:rPr>
        <w:t>Проведенное исследование показало, что большинство респондентов не ориентированы на здоровый образ жизни и меньшая часть опрошенных занимается спортом. Кроме того большинство опрошенных учащихся отметили, что во всех школах созданы условия для занятий спортом (74%) и проводятся мероприятия, формирующие направленность учащихся на здоровый образ жизни. Пр</w:t>
      </w:r>
      <w:r w:rsidRPr="001C3A31">
        <w:rPr>
          <w:color w:val="auto"/>
          <w:spacing w:val="-4"/>
          <w:sz w:val="20"/>
          <w:szCs w:val="20"/>
        </w:rPr>
        <w:t>о</w:t>
      </w:r>
      <w:r w:rsidRPr="001C3A31">
        <w:rPr>
          <w:color w:val="auto"/>
          <w:spacing w:val="-4"/>
          <w:sz w:val="20"/>
          <w:szCs w:val="20"/>
        </w:rPr>
        <w:t>цент курящих учащихся достаточно высокий 22%, несмотря на социально-педагогическую работу, провод</w:t>
      </w:r>
      <w:r w:rsidRPr="001C3A31">
        <w:rPr>
          <w:color w:val="auto"/>
          <w:spacing w:val="-4"/>
          <w:sz w:val="20"/>
          <w:szCs w:val="20"/>
        </w:rPr>
        <w:t>и</w:t>
      </w:r>
      <w:r w:rsidRPr="001C3A31">
        <w:rPr>
          <w:color w:val="auto"/>
          <w:spacing w:val="-4"/>
          <w:sz w:val="20"/>
          <w:szCs w:val="20"/>
        </w:rPr>
        <w:t xml:space="preserve">мую в школе. В плане употребления спиртных напитков, только 32% учащихся в данных школах вообще не пробовали алкоголь. Чем старше становятся учащиеся, тем больше предпосылок для возникновения вредных </w:t>
      </w:r>
      <w:r w:rsidRPr="001C3A31">
        <w:rPr>
          <w:color w:val="auto"/>
          <w:spacing w:val="-4"/>
          <w:sz w:val="20"/>
          <w:szCs w:val="20"/>
        </w:rPr>
        <w:lastRenderedPageBreak/>
        <w:t>привычек и меньше желания сохранить собственное здоровье. В связи с вышеизложенным</w:t>
      </w:r>
      <w:r w:rsidRPr="001C3A31">
        <w:rPr>
          <w:color w:val="auto"/>
          <w:sz w:val="20"/>
          <w:szCs w:val="20"/>
        </w:rPr>
        <w:t xml:space="preserve"> задачи психол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го-педагогического сопровождения на разных ступенях образования разнятся.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 xml:space="preserve">Основная школа </w:t>
      </w:r>
      <w:r w:rsidRPr="001C3A31">
        <w:rPr>
          <w:rFonts w:ascii="MS Mincho" w:eastAsia="MS Mincho" w:hAnsi="MS Mincho" w:cs="MS Mincho"/>
          <w:color w:val="auto"/>
          <w:sz w:val="20"/>
          <w:szCs w:val="20"/>
        </w:rPr>
        <w:t>‒</w:t>
      </w:r>
      <w:r w:rsidRPr="001C3A31">
        <w:rPr>
          <w:color w:val="auto"/>
          <w:sz w:val="20"/>
          <w:szCs w:val="20"/>
        </w:rPr>
        <w:t xml:space="preserve"> сопровождение перехода в основную школу, адаптации к новым условиям об</w:t>
      </w:r>
      <w:r w:rsidRPr="001C3A31">
        <w:rPr>
          <w:color w:val="auto"/>
          <w:sz w:val="20"/>
          <w:szCs w:val="20"/>
        </w:rPr>
        <w:t>у</w:t>
      </w:r>
      <w:r w:rsidRPr="001C3A31">
        <w:rPr>
          <w:color w:val="auto"/>
          <w:sz w:val="20"/>
          <w:szCs w:val="20"/>
        </w:rPr>
        <w:t>чения, поддержка в решении задач личностного и ценностно-смыслового самоопределения и развития, помощь в решении личностных проблем и проблем социализации, формирование жизненных навыков, профилактика нервозов, помощь в построении конструктивных отношений с родителями и сверстник</w:t>
      </w:r>
      <w:r w:rsidRPr="001C3A31">
        <w:rPr>
          <w:color w:val="auto"/>
          <w:sz w:val="20"/>
          <w:szCs w:val="20"/>
        </w:rPr>
        <w:t>а</w:t>
      </w:r>
      <w:r w:rsidRPr="001C3A31">
        <w:rPr>
          <w:color w:val="auto"/>
          <w:sz w:val="20"/>
          <w:szCs w:val="20"/>
        </w:rPr>
        <w:t>ми, профилактика девиантного поведения, наркотической и компьютерной зависимости.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pacing w:val="-4"/>
          <w:sz w:val="20"/>
          <w:szCs w:val="20"/>
        </w:rPr>
        <w:t>Старшая школа – помощь в профильной ориентации и профессиональном самоопределении, поддер</w:t>
      </w:r>
      <w:r w:rsidRPr="001C3A31">
        <w:rPr>
          <w:color w:val="auto"/>
          <w:spacing w:val="-4"/>
          <w:sz w:val="20"/>
          <w:szCs w:val="20"/>
        </w:rPr>
        <w:t>ж</w:t>
      </w:r>
      <w:r w:rsidRPr="001C3A31">
        <w:rPr>
          <w:color w:val="auto"/>
          <w:spacing w:val="-4"/>
          <w:sz w:val="20"/>
          <w:szCs w:val="20"/>
        </w:rPr>
        <w:t>ка в решении экзистенциальных проблем (самопознание, поиск смысла жизни, достижение личной иденти</w:t>
      </w:r>
      <w:r w:rsidRPr="001C3A31">
        <w:rPr>
          <w:color w:val="auto"/>
          <w:spacing w:val="-4"/>
          <w:sz w:val="20"/>
          <w:szCs w:val="20"/>
        </w:rPr>
        <w:t>ч</w:t>
      </w:r>
      <w:r w:rsidRPr="001C3A31">
        <w:rPr>
          <w:color w:val="auto"/>
          <w:spacing w:val="-4"/>
          <w:sz w:val="20"/>
          <w:szCs w:val="20"/>
        </w:rPr>
        <w:t>ности), развитие временной перспективы, способности к целеполаганию, развитие психосоциальной комп</w:t>
      </w:r>
      <w:r w:rsidRPr="001C3A31">
        <w:rPr>
          <w:color w:val="auto"/>
          <w:spacing w:val="-4"/>
          <w:sz w:val="20"/>
          <w:szCs w:val="20"/>
        </w:rPr>
        <w:t>е</w:t>
      </w:r>
      <w:r w:rsidRPr="001C3A31">
        <w:rPr>
          <w:color w:val="auto"/>
          <w:spacing w:val="-4"/>
          <w:sz w:val="20"/>
          <w:szCs w:val="20"/>
        </w:rPr>
        <w:t>тентности, профилактика девиантного поведения, наркотической и компьютерной</w:t>
      </w:r>
      <w:r w:rsidRPr="001C3A31">
        <w:rPr>
          <w:color w:val="auto"/>
          <w:sz w:val="20"/>
          <w:szCs w:val="20"/>
        </w:rPr>
        <w:t xml:space="preserve"> зависимости.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Важным направлением психолого-педагогического сопровождения развития учащихся является сохранение и укрепление здоровья детей. Задачи для работы по указанному направлению:</w:t>
      </w:r>
    </w:p>
    <w:p w:rsidR="00FE6012" w:rsidRPr="001C3A31" w:rsidRDefault="00FE6012" w:rsidP="00333528">
      <w:pPr>
        <w:pStyle w:val="normal"/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формирование установок на здоровый образ жизни;</w:t>
      </w:r>
    </w:p>
    <w:p w:rsidR="00FE6012" w:rsidRPr="001C3A31" w:rsidRDefault="00FE6012" w:rsidP="00333528">
      <w:pPr>
        <w:pStyle w:val="normal"/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развитие навыков саморегуляции и управления стрессом;</w:t>
      </w:r>
    </w:p>
    <w:p w:rsidR="00FE6012" w:rsidRPr="001C3A31" w:rsidRDefault="00FE6012" w:rsidP="00333528">
      <w:pPr>
        <w:pStyle w:val="normal"/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профилактика курения табака, алкоголизма и наркомании, компьютерной зависимости, школ</w:t>
      </w:r>
      <w:r w:rsidRPr="001C3A31">
        <w:rPr>
          <w:color w:val="auto"/>
          <w:sz w:val="20"/>
          <w:szCs w:val="20"/>
        </w:rPr>
        <w:t>ь</w:t>
      </w:r>
      <w:r w:rsidRPr="001C3A31">
        <w:rPr>
          <w:color w:val="auto"/>
          <w:sz w:val="20"/>
          <w:szCs w:val="20"/>
        </w:rPr>
        <w:t>ного и дорожно-транспортного травматизма.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Современные подходы к построению эффективных психологических программ утверждают нео</w:t>
      </w:r>
      <w:r w:rsidRPr="001C3A31">
        <w:rPr>
          <w:color w:val="auto"/>
          <w:sz w:val="20"/>
          <w:szCs w:val="20"/>
        </w:rPr>
        <w:t>б</w:t>
      </w:r>
      <w:r w:rsidRPr="001C3A31">
        <w:rPr>
          <w:color w:val="auto"/>
          <w:sz w:val="20"/>
          <w:szCs w:val="20"/>
        </w:rPr>
        <w:t xml:space="preserve">ходимость формирования навыков здорового образа жизни. Условием эффективности приобщения к здоровому образу жизни является использование интерактивных видов деятельности школьников [3; </w:t>
      </w:r>
      <w:r w:rsidR="00333528" w:rsidRPr="001C3A31">
        <w:rPr>
          <w:color w:val="auto"/>
          <w:sz w:val="20"/>
          <w:szCs w:val="20"/>
        </w:rPr>
        <w:br/>
      </w:r>
      <w:r w:rsidRPr="001C3A31">
        <w:rPr>
          <w:color w:val="auto"/>
          <w:sz w:val="20"/>
          <w:szCs w:val="20"/>
        </w:rPr>
        <w:t>с. 59]. В школах рекомендуется реализовывать такую технологию сопровождения как «Школа – террит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рия здоровья».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Для решения задач психолого-педагогического сопровождения ребенка необходима организация работы с педагогами и родителями как субъектами образовательного процесса. Это направление опред</w:t>
      </w:r>
      <w:r w:rsidRPr="001C3A31">
        <w:rPr>
          <w:color w:val="auto"/>
          <w:sz w:val="20"/>
          <w:szCs w:val="20"/>
        </w:rPr>
        <w:t>е</w:t>
      </w:r>
      <w:r w:rsidRPr="001C3A31">
        <w:rPr>
          <w:color w:val="auto"/>
          <w:sz w:val="20"/>
          <w:szCs w:val="20"/>
        </w:rPr>
        <w:t>ляется как модель развития психологической компетентности педагогов, обучение их технологиям, п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зволяющим решать актуальные задачи развития и воспитания ребенка, его обучения.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Работу с родителями необходимо рассматривать как важнейшую задачу, которая решается в си</w:t>
      </w:r>
      <w:r w:rsidRPr="001C3A31">
        <w:rPr>
          <w:color w:val="auto"/>
          <w:sz w:val="20"/>
          <w:szCs w:val="20"/>
        </w:rPr>
        <w:t>с</w:t>
      </w:r>
      <w:r w:rsidRPr="001C3A31">
        <w:rPr>
          <w:color w:val="auto"/>
          <w:sz w:val="20"/>
          <w:szCs w:val="20"/>
        </w:rPr>
        <w:t>теме психолого-педагогического сопровождения как в традиционных формах консультирования и пр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свещения, так и в достаточно новой для системы сопровождения форме совместных семинаров-тренингов [4; с. 89].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b/>
          <w:bCs/>
          <w:color w:val="auto"/>
          <w:sz w:val="20"/>
          <w:szCs w:val="20"/>
        </w:rPr>
        <w:t>Заключение</w:t>
      </w:r>
      <w:r w:rsidRPr="001C3A31">
        <w:rPr>
          <w:b/>
          <w:color w:val="auto"/>
          <w:sz w:val="20"/>
          <w:szCs w:val="20"/>
        </w:rPr>
        <w:t>.</w:t>
      </w:r>
      <w:r w:rsidRPr="001C3A31">
        <w:rPr>
          <w:color w:val="auto"/>
          <w:sz w:val="20"/>
          <w:szCs w:val="20"/>
        </w:rPr>
        <w:t xml:space="preserve"> Построение эффективной системы сопровождения позволит решать проблемы ра</w:t>
      </w:r>
      <w:r w:rsidRPr="001C3A31">
        <w:rPr>
          <w:color w:val="auto"/>
          <w:sz w:val="20"/>
          <w:szCs w:val="20"/>
        </w:rPr>
        <w:t>з</w:t>
      </w:r>
      <w:r w:rsidRPr="001C3A31">
        <w:rPr>
          <w:color w:val="auto"/>
          <w:sz w:val="20"/>
          <w:szCs w:val="20"/>
        </w:rPr>
        <w:t>вития и обучения детей внутри образовательной среды учреждения, избежать необоснованной переадр</w:t>
      </w:r>
      <w:r w:rsidRPr="001C3A31">
        <w:rPr>
          <w:color w:val="auto"/>
          <w:sz w:val="20"/>
          <w:szCs w:val="20"/>
        </w:rPr>
        <w:t>е</w:t>
      </w:r>
      <w:r w:rsidRPr="001C3A31">
        <w:rPr>
          <w:color w:val="auto"/>
          <w:sz w:val="20"/>
          <w:szCs w:val="20"/>
        </w:rPr>
        <w:t>сации проблем ребенка внешним службам, сократить число детей, направляемых в специальные образ</w:t>
      </w:r>
      <w:r w:rsidRPr="001C3A31">
        <w:rPr>
          <w:color w:val="auto"/>
          <w:sz w:val="20"/>
          <w:szCs w:val="20"/>
        </w:rPr>
        <w:t>о</w:t>
      </w:r>
      <w:r w:rsidRPr="001C3A31">
        <w:rPr>
          <w:color w:val="auto"/>
          <w:sz w:val="20"/>
          <w:szCs w:val="20"/>
        </w:rPr>
        <w:t>вательные учреждения.</w:t>
      </w: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>Интенсивное развитие теории и практики психолого-педагогического сопровождения связано с расширением представлений о целях образования, в число которых включены цели развития, воспит</w:t>
      </w:r>
      <w:r w:rsidRPr="001C3A31">
        <w:rPr>
          <w:color w:val="auto"/>
          <w:sz w:val="20"/>
          <w:szCs w:val="20"/>
        </w:rPr>
        <w:t>а</w:t>
      </w:r>
      <w:r w:rsidRPr="001C3A31">
        <w:rPr>
          <w:color w:val="auto"/>
          <w:sz w:val="20"/>
          <w:szCs w:val="20"/>
        </w:rPr>
        <w:t>ния, обеспечения физического, психического, психологического, нравственного и социального здоровья детей. При таком подходе психолого-педагогическое сопровождение уже не может рассматриваться как «сервисная служба», а выступает как элемент школьной системы образования.</w:t>
      </w:r>
    </w:p>
    <w:p w:rsidR="00333528" w:rsidRPr="001C3A31" w:rsidRDefault="00333528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16"/>
          <w:szCs w:val="16"/>
        </w:rPr>
      </w:pPr>
    </w:p>
    <w:p w:rsidR="00FE6012" w:rsidRPr="001C3A31" w:rsidRDefault="00FE6012" w:rsidP="00674BBB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16"/>
          <w:szCs w:val="16"/>
        </w:rPr>
      </w:pPr>
      <w:r w:rsidRPr="001C3A31">
        <w:rPr>
          <w:color w:val="auto"/>
          <w:sz w:val="16"/>
          <w:szCs w:val="16"/>
        </w:rPr>
        <w:t>Литература:</w:t>
      </w:r>
    </w:p>
    <w:p w:rsidR="00FE6012" w:rsidRPr="001C3A31" w:rsidRDefault="00FE6012" w:rsidP="00333528">
      <w:pPr>
        <w:pStyle w:val="normal"/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16"/>
          <w:szCs w:val="16"/>
        </w:rPr>
      </w:pPr>
      <w:r w:rsidRPr="001C3A31">
        <w:rPr>
          <w:color w:val="auto"/>
          <w:sz w:val="16"/>
          <w:szCs w:val="16"/>
        </w:rPr>
        <w:t>Мудрик, А.В. Психология и воспитание / А.В. Мудрик. – М.: Моск</w:t>
      </w:r>
      <w:r w:rsidR="00333528" w:rsidRPr="001C3A31">
        <w:rPr>
          <w:color w:val="auto"/>
          <w:sz w:val="16"/>
          <w:szCs w:val="16"/>
        </w:rPr>
        <w:t>.</w:t>
      </w:r>
      <w:r w:rsidRPr="001C3A31">
        <w:rPr>
          <w:color w:val="auto"/>
          <w:sz w:val="16"/>
          <w:szCs w:val="16"/>
        </w:rPr>
        <w:t xml:space="preserve"> психолого-социальный ин</w:t>
      </w:r>
      <w:r w:rsidR="00333528" w:rsidRPr="001C3A31">
        <w:rPr>
          <w:color w:val="auto"/>
          <w:sz w:val="16"/>
          <w:szCs w:val="16"/>
        </w:rPr>
        <w:t>-</w:t>
      </w:r>
      <w:r w:rsidRPr="001C3A31">
        <w:rPr>
          <w:color w:val="auto"/>
          <w:sz w:val="16"/>
          <w:szCs w:val="16"/>
        </w:rPr>
        <w:t>т, 2006. – 472 с.</w:t>
      </w:r>
    </w:p>
    <w:p w:rsidR="00FE6012" w:rsidRPr="001C3A31" w:rsidRDefault="00FE6012" w:rsidP="00333528">
      <w:pPr>
        <w:pStyle w:val="normal"/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16"/>
          <w:szCs w:val="16"/>
        </w:rPr>
      </w:pPr>
      <w:r w:rsidRPr="001C3A31">
        <w:rPr>
          <w:color w:val="auto"/>
          <w:sz w:val="16"/>
          <w:szCs w:val="16"/>
        </w:rPr>
        <w:t>Битянова, М.Р. Организация психологической работы в школе / М. Р. Битянова. – М.: Совершенство, 1997 – 298 с.</w:t>
      </w:r>
    </w:p>
    <w:p w:rsidR="00FE6012" w:rsidRPr="001C3A31" w:rsidRDefault="00333528" w:rsidP="00333528">
      <w:pPr>
        <w:pStyle w:val="normal"/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16"/>
          <w:szCs w:val="16"/>
        </w:rPr>
      </w:pPr>
      <w:r w:rsidRPr="001C3A31">
        <w:rPr>
          <w:color w:val="auto"/>
          <w:spacing w:val="-4"/>
          <w:sz w:val="16"/>
          <w:szCs w:val="16"/>
        </w:rPr>
        <w:t>Овчарова, Р.В.</w:t>
      </w:r>
      <w:r w:rsidR="00FE6012" w:rsidRPr="001C3A31">
        <w:rPr>
          <w:color w:val="auto"/>
          <w:spacing w:val="-4"/>
          <w:sz w:val="16"/>
          <w:szCs w:val="16"/>
        </w:rPr>
        <w:t xml:space="preserve"> Технологии практического психолога образования: учеб. </w:t>
      </w:r>
      <w:r w:rsidRPr="001C3A31">
        <w:rPr>
          <w:color w:val="auto"/>
          <w:spacing w:val="-4"/>
          <w:sz w:val="16"/>
          <w:szCs w:val="16"/>
        </w:rPr>
        <w:t>пособие / Р.</w:t>
      </w:r>
      <w:r w:rsidR="00FE6012" w:rsidRPr="001C3A31">
        <w:rPr>
          <w:color w:val="auto"/>
          <w:spacing w:val="-4"/>
          <w:sz w:val="16"/>
          <w:szCs w:val="16"/>
        </w:rPr>
        <w:t>В. Овчарова. – М.: ТЦ «Сфера», 2001. – 442</w:t>
      </w:r>
      <w:r w:rsidR="00FE6012" w:rsidRPr="001C3A31">
        <w:rPr>
          <w:color w:val="auto"/>
          <w:sz w:val="16"/>
          <w:szCs w:val="16"/>
        </w:rPr>
        <w:t xml:space="preserve"> с.</w:t>
      </w:r>
    </w:p>
    <w:p w:rsidR="00FE6012" w:rsidRPr="001C3A31" w:rsidRDefault="00FE6012" w:rsidP="00333528">
      <w:pPr>
        <w:pStyle w:val="normal"/>
        <w:widowControl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16"/>
          <w:szCs w:val="16"/>
        </w:rPr>
      </w:pPr>
      <w:r w:rsidRPr="001C3A31">
        <w:rPr>
          <w:color w:val="auto"/>
          <w:sz w:val="16"/>
          <w:szCs w:val="16"/>
        </w:rPr>
        <w:t>Самоукина, Н.В</w:t>
      </w:r>
      <w:r w:rsidR="00333528" w:rsidRPr="001C3A31">
        <w:rPr>
          <w:color w:val="auto"/>
          <w:sz w:val="16"/>
          <w:szCs w:val="16"/>
        </w:rPr>
        <w:t>.</w:t>
      </w:r>
      <w:r w:rsidRPr="001C3A31">
        <w:rPr>
          <w:color w:val="auto"/>
          <w:sz w:val="16"/>
          <w:szCs w:val="16"/>
        </w:rPr>
        <w:t xml:space="preserve"> Пра</w:t>
      </w:r>
      <w:r w:rsidR="00333528" w:rsidRPr="001C3A31">
        <w:rPr>
          <w:color w:val="auto"/>
          <w:sz w:val="16"/>
          <w:szCs w:val="16"/>
        </w:rPr>
        <w:t>ктический психолог в школе / Н.</w:t>
      </w:r>
      <w:r w:rsidRPr="001C3A31">
        <w:rPr>
          <w:color w:val="auto"/>
          <w:sz w:val="16"/>
          <w:szCs w:val="16"/>
        </w:rPr>
        <w:t>В. Самоукина</w:t>
      </w:r>
      <w:r w:rsidR="00333528" w:rsidRPr="001C3A31">
        <w:rPr>
          <w:color w:val="auto"/>
          <w:sz w:val="16"/>
          <w:szCs w:val="16"/>
        </w:rPr>
        <w:t>. – М.: Психотерапия,</w:t>
      </w:r>
      <w:r w:rsidRPr="001C3A31">
        <w:rPr>
          <w:color w:val="auto"/>
          <w:sz w:val="16"/>
          <w:szCs w:val="16"/>
        </w:rPr>
        <w:t xml:space="preserve"> 2008. – 256 с.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28" w:rsidRPr="001C3A31" w:rsidRDefault="00333528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ДУХОВНО-НРАВСТВЕННОЕ ВОСПИТАНИЕ ДЕТЕЙ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>НА ОСНОВЕ ПРАВОСЛАВНЫХ ПЕДАГОГИЧЕСКИХ ТРАДИЦИЙ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Ивашкевич П.С.</w:t>
      </w:r>
      <w:r w:rsidR="00333528"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 2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Витебской духовной семинарии,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</w:t>
      </w:r>
      <w:r w:rsidR="00333528" w:rsidRPr="001C3A31">
        <w:rPr>
          <w:rFonts w:ascii="Times New Roman" w:hAnsi="Times New Roman" w:cs="Times New Roman"/>
          <w:sz w:val="20"/>
          <w:szCs w:val="20"/>
        </w:rPr>
        <w:t>учный руководитель – Уткевич В.</w:t>
      </w:r>
      <w:r w:rsidRPr="001C3A31">
        <w:rPr>
          <w:rFonts w:ascii="Times New Roman" w:hAnsi="Times New Roman" w:cs="Times New Roman"/>
          <w:sz w:val="20"/>
          <w:szCs w:val="20"/>
        </w:rPr>
        <w:t>А., канд. филос. наук, доцент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Актуальность темы исследования детерминирована возрастанием как чисто теоретического, так и практического интереса современного белорусского общества к традиционным для нашего народа фо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 xml:space="preserve">мам и методам духовно-нравственного воспитания детей.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работы является анализ православных педагогических традиций, связанных с процессом семейного воспитания и образования нравственных чувств, облика, социальной позиции и поведения.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Методологической основой работы послужили труды отечественных и з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рубежных представителей православной психолого-педагогической мысли, связанных с проблемами применения традиционных приемов и методов духовно-нравственного воспитания в современных усл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виях существования нашего государства. В своем исследовании автор придерживается диалектической методологии.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Человеческая жизнь может быть рассмотрена в трех сферах: своего природного существования, социально-культурной и религиозной жизни. Конечно, сугубо с атеистич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ской точки зрения, религия представляет собой специфический социально-культурный феномен. А, сл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довательно, нет никакой необходимости выделять ее в качестве особой сферы человеческой жизни. О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нако в христианском понимании религия – это не вымысел, а то, что связывает человека с реально сущ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ствующим Богом. Таким образом, при воспитании человека важно учитывать все три указанные сферы его индивидуального бытия.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В настоящее время большинство людей склонны считать, что духовное и нравственное являются пон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я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тиями тождественными между собой по объему. В рамках же христианского дискурса их разводят, понимая под духовным только лишь то, что непосредственно связывает человека с Богом. Нравственное же в таком понимании относится к сфере человеческих взаимоотношений между собой. В свою очередь, нравственность в рамках этого дискурса не рассматривается в качестве самодостаточного и абсолютного феномена человеч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ского бытия. Христиане считают, что в основе подлинной</w:t>
      </w:r>
      <w:r w:rsidRPr="001C3A3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нравственности лежит духовность. Исходя из этого можно сделать вывод о том, что нравственное воспитание всегда является духовно-нравственн</w:t>
      </w:r>
      <w:r w:rsidRPr="001C3A31">
        <w:rPr>
          <w:rFonts w:ascii="Times New Roman" w:hAnsi="Times New Roman" w:cs="Times New Roman"/>
          <w:sz w:val="20"/>
          <w:szCs w:val="20"/>
        </w:rPr>
        <w:t>ым.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Духовно нравственное воспитание – это процесс формирования: во-первых, таких нравственных чувств как совесть, долг, вера, гражданственность и патриотизм. Во-вторых, нравственного облика, проя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ляющегося в самопожертвовании, терпении, милосердии, кротости. В-третьих, нравственной позиции, вкл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ю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чающей в себя способность к различению добра и зла, проявлению самоотверженной любви, готовности к преодолению различных жизненных испытаний. В-четвертых, нравственного поведения как служения людям и Отечеству. Обратим внимание на то, что согласно приведенному нами пониманию нравственности, служ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ние Богу для христианина – это именно непосредственно духовное, а не нравственно поведение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Воспитание в рамках православной антропологии понимается как содействие человеку в деле сп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сения его души. Христианское учение признает приоритет духовного начала в человеке и считает, что именно дух является стержнем, который формирует его как единое целое. Стержень этот представляет собой личность, созданную по образу и подобию Божию.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Нужно отметить, что личность в данном уч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нии ни в коем случае не рассматривается в качестве социально-культурной составляющей человека, как целостного существа, личность представляется данной от рождения. Общество, как и сам человек, к эт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му дару не имеет никакого отношения. Оно только лишь может помогать, то есть способствовать ему услышать глас Божий в своей душе, или мешать развиваться в духовно-нравственном отношении.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Важно понимать, что данный процесс начинается уже с момента рождения ребенка. Дошкольный возраст – это самый важный период в его жизни. Дело в том, что заложенный в раннем детстве полож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тельный опыт создает прочную основу будущего развития личности дошкольника. Особая роль в таком развитии принадлежит семье, в рамках которой ребенок не только овладевает социальными ролями, 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обходимыми ему для будущей безболезненной адаптации в обществе, но и становится субъектом такого социального воспитания,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которое будет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ничем иным, как духовно-нравственном питанием его родител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ми, самими достигшими высокого духовно-нравственного уровня.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Такое питание особенно важно в связи с тем, что до трехлетнего возраста ребенок, по существу, явл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я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ется проекцией качеств тех людей, среди которых он находится. Вот почему не только родители, но и другие старшие члены семьи (естественно, в случае их наличия) для него должны служить положительным прим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ром для подражания. Православное воспитание детей подразумевает личный положительный пример родит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лей и обучение христианским нормам и правилам. Конечно, воспитывать ребенка дошкольного возраста до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таточно сложно, но еще сложнее самим воспитателям поступать так как они его учат поступать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Хорошо известно, что воспитание детей также требует от родителей много мудрости и терпения. В современных условиях у них порой возникают значительные трудности в этом процессе, связанные с отсутствием понимания, с психическим и физическим перенапряжением, порожденным тяжелым труд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вым днем, результатом которого зачастую являются ссоры между членами семьи. В этих условиях важно совместное решение возникающих проблем. Причем, необходимо помнить о роли игры в детском во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расте, о том, что для детей совместные с взрослыми игры – это также решение очень важных для них проблем. В связи с этим, особое беспокойство вызывает тот факт, что многие взрослые в настоящее вр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мя не играют с детьми, у них нет для этого ни времени (по крайней мере они сами так считают), ни ос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бого желания. В результате игра исчезает из жизни ребенка, а, следовательно, исчезает и само детство, как полноценный этап человеческой жизни. Вместе с тем, хорошо известно, что именно в живой игре развиваются мышление, общение, эмоции и воображение.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Еще опаснее то, что родители производят подмену живого общения на компьютерные игры, так как в тот момент, когда дети заняты виртуальной игрой, у родителей появляется свободное время для своих собственных дел. В будущем такое поведение может привести к разрыву взаимосвязи между старшим и младшим поколением.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Заключение.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Конечно, начиная с определенного возраста, наряду с семьей, большую роль в д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ховно-нравственном воспитании детей будет играть и школа. На наш взгляд, в системе образования Ре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публики Беларусь недостаточно проявляется положительный вклад в восстановление традиционных ценностей семьи. Так, например, тема целомудрия, любви, верности почти не присутствует в учебниках, а в учебном плане школ отсутствуют такие предметы как, например, «Духовно-нравственные основы семьи», «Основы нравственности». Автор считает, что сложившееся положение дел должно быть изм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нено, так как создавая крепкую семью, мы создаем крепкое и сплоченное государство.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528" w:rsidRPr="001C3A31" w:rsidRDefault="00333528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НАПРАВЛЕНИЯ СТРАТЕГИИ РАБОТЫ В РЕАЛИЗАЦИИ ПРОЕКТА </w:t>
      </w:r>
      <w:r w:rsidR="00333528" w:rsidRPr="001C3A3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ПО ЛИТЕРАТУРНОМУ ЧТЕНИЮ ДЛЯ СТАРШЕКЛАССНИКОВ </w:t>
      </w:r>
      <w:r w:rsidR="00333528" w:rsidRPr="001C3A3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>С ИНТЕЛЛЕКТУАЛЬНЫМИ НАРУШЕНИЯМИ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Капнина Е.Н.,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 КГУ, г. Курск, Российская Федерация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Савельева Г.В., канд. пед. наук, доцент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Обучение чтению является первостепенной задачей школьного образования. Но, несмотря на все усилия педагогов, в последнее время все большее число специалистов отмечает снижение читательской активности молодого поколения. Особую остроту эта проблема приобретает, когда идет речь о детях с умственной отсталостью. Для данной категории детей овладение полноценным навыком чтения, в час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ности осознанным чтением, является не только важнейшим условием их успешного обучения в школе по всем предметам, но и одним из основных способов приобретения информации во внеурочное время.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Общеизвестно, что чтение, как особый вид деятельности, представляет чрезвычайные возможн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сти для умственного, эстетического, нравственного и речевого развития школьников. Однако в работах исследователей А.К.</w:t>
      </w:r>
      <w:r w:rsidR="009E662D"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Аксеновой, М.Ф. Гнездилова, В.Г. Петровой, Н.К. Сорокиной и В.А. Сумароковой отмечается качественное своеобразие понимания читаемого школьниками с интеллектуальными нар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шениями. Восприятие и понимание текста носит фрагментарный характер, зачастую наиболее важные части, несущие основную смысловую нагрузку, оказываются опущенными или измененными. В резул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ь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тате прочитанный текст теряет свою целостность и законченность, а содержание остается нераскрытым. У данной категории детей отмечается бедность представлений, трудности переноса опыта из одной с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туации в другую, скудность словарного запаса [1, с. 15].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Пробудить у школьников с интеллектуальными нарушениями интерес к чтению, помочь им пр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вильно осмыслить и понять текст, осознать идейный смысл произведения и соотнести информацию, с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держащуюся в тексте, с реальной жизнью возможно через использование метода проектов как на уроках литературного чтения, так и во внеурочное время.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Метод проектов относится к активным формам обучения и является актуальным и перспективным. Метод проекта – совокупность приемов, операций овладения определенной областью практического или теоретического знания в той или иной деятельности [2, с. 38].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Использование метода проекта при работе с детьми с интеллектуальными нарушениями имеет свои специфические особенности и подходы к организации. Прежде всего, он ориентирован на психоф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зические возможности учащихся с недостатком интеллекта и на коллективную деятельность учащихся – парную, групповую (иногда индивидуальную), которую учащиеся выполняют в течение определенного отрезка времени [3, 41]. Проектное обучение позволяет избежать шаблонности в преподавании предмета, побуждает детей к фантазии, развивает навыки экспрессивной речи, способствует повышению учебной мотивации и познавательного интереса к предмету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Цель исследования – изучить проблемы использования педагогами метода проектов в обучении школьников литературному чтению. 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Опрос проходил на базах образовательных учреждений реализующих АООП для детей с интеллектуальными нарушениями города Курска и Курской области. </w:t>
      </w:r>
      <w:r w:rsidR="009E662D" w:rsidRPr="001C3A3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 анкетировании приняли участие 18 учителей. Анкета содержала 17 вопросов, которые позволили в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явить частотность применения проектного метода на уроках литературного чтения и во внеурочное вр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мя; определить круг проблем в реализации данного метода; наметить пути работы по совершенствов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нию его использования в школьной практике. Использован метод анкетного опроса и метод статистич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ской обработки данных.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Полученные в ходе проведенного анкетирования результаты пок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зали, что метод проектного обучения используется педагогами на уроках литературного чтения. Учащи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ся активно включаются в работу, выполняют задания, предлагаемые учителем. Педагоги отмечают п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вышение заинтересованности к предмету, развитие коммуникативных навыков учащихся в неподгото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ленной речевой ситуации. Школьники приучаются к практическому применению приобретенных знаний, умений и навыков. Положительное данного метода заключается в том, что учащиеся выступают как 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lastRenderedPageBreak/>
        <w:t>тивные участники процесса познания, а учитель выполняет лишь функции организатора и координатора учебного процесса [4, с. 51].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Педагогами были отмечены достоинства и недостатки метода проектов. Большая часть опроше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ных отметили повышение интереса к изучаемому предмету, дети активнее стали помогать друг другу, словарь школьников расширяется. Во время проектной деятельности дети могут в полной мере показать свои творческие способности, и оказаться в ситуации успеха. Недостатки, главным образом, заключаю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ся в том, что данный метод требует от учителя четкого планирования, отбора приемов и методов работы, подбора и привлечения дополнительной информации, систематичности в работе. 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Важно отметить, что респонденты назвали уже реализованные ими проекты на уроках литерату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ного чтения. Наиболее популярные среди названных оказались проекты «Моя любимая книга», «Война глазами детей», «Русский фольклор», «История создания книги» и т.д. при этом основная целевая 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правленность этих проектов – привитие интереса к чтению, формирование самостоятельности.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Данные количественного анализа анкет можно рассмотреть на диаграмме.</w:t>
      </w:r>
    </w:p>
    <w:p w:rsidR="00FE6012" w:rsidRPr="001C3A31" w:rsidRDefault="00C67995" w:rsidP="009E662D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67995">
        <w:rPr>
          <w:rFonts w:ascii="Times New Roman" w:hAnsi="Times New Roman" w:cs="Times New Roman"/>
          <w:b/>
          <w:bCs/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1.1pt;margin-top:9.3pt;width:265.5pt;height:169.5pt;z-index:1">
            <v:imagedata r:id="rId8" o:title=""/>
            <o:lock v:ext="edit" aspectratio="f"/>
            <w10:wrap type="topAndBottom"/>
          </v:shape>
          <o:OLEObject Type="Embed" ProgID="Excel.Sheet.8" ShapeID="_x0000_s1027" DrawAspect="Content" ObjectID="_1552285707" r:id="rId9"/>
        </w:pict>
      </w:r>
    </w:p>
    <w:p w:rsidR="009E662D" w:rsidRPr="001C3A31" w:rsidRDefault="009E662D" w:rsidP="009E66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Рисунок 1</w:t>
      </w: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– </w:t>
      </w:r>
      <w:r w:rsidRPr="001C3A31">
        <w:rPr>
          <w:rFonts w:ascii="Times New Roman" w:hAnsi="Times New Roman" w:cs="Times New Roman"/>
          <w:bCs/>
          <w:sz w:val="20"/>
          <w:szCs w:val="20"/>
          <w:lang w:val="ru-RU"/>
        </w:rPr>
        <w:t>Результаты анкетного опроса педагогов-практиков</w:t>
      </w:r>
    </w:p>
    <w:p w:rsidR="009E662D" w:rsidRPr="001C3A31" w:rsidRDefault="009E662D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Как показывает диаграмма, проектный метод способствует развитию интереса учащихся к литер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турным произведениям; практически все педагоги отмечают важность и необходимость использования данного метода в образовательном процессе; большая часть педагогов используют его в своей практич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ской деятельности.</w:t>
      </w:r>
    </w:p>
    <w:p w:rsidR="00FE6012" w:rsidRPr="001C3A31" w:rsidRDefault="00FE6012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На вопрос, в каком классе более эффективен данный метод, 90% педагогов выделяют 8–10 классы. Учащиеся качественнее выполняют задания, слаженно работают в команде, за более быстрый период времени изучают необходимые для работы литературные источники. Детям уже знакомы многие виды самостоятельных работ, так как школьникам даются подобного вида задания и на других предметах </w:t>
      </w:r>
    </w:p>
    <w:p w:rsidR="00FE6012" w:rsidRPr="001C3A31" w:rsidRDefault="009E662D" w:rsidP="00674BB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Педагогами–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практиками большое внимание уделяется применению проектного метода во внеурочной работе со старшеклассниками. Выполняемые проекты могут застрагивать темы, интересующие самих учен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и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ков, и не относиться к программному материалу, или же касаться его частично. Этот вид работы способствует расширению круга интересов учащихся, воспитанию коммуникативной культуры школьников, расширению и углублению запаса знаний учеников, повышению общей языковой культуры. Внеурочная работа позволяет сочетать массовую работу с индивидуальной</w:t>
      </w:r>
      <w:r w:rsidR="00FE6012" w:rsidRPr="001C3A3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</w:t>
      </w:r>
      <w:r w:rsidRPr="001C3A31">
        <w:rPr>
          <w:rFonts w:ascii="Times New Roman" w:hAnsi="Times New Roman" w:cs="Times New Roman"/>
          <w:sz w:val="20"/>
          <w:szCs w:val="20"/>
        </w:rPr>
        <w:t>. Исходя из анализа анкет, можно сказать, что проектный метод обучения на совр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менном этапе является составным звеном в организации учебно-воспитательной работы учащихся. Включение элементов метода проектов в учебный процесс дает учителю возможность разнообразить формы проведения занятий, стимулировать творчество и развить мотивационную сферу школьников.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Метод проектов формирует и совершенствует общую </w:t>
      </w:r>
      <w:hyperlink r:id="rId10" w:tooltip="Культура речи" w:history="1">
        <w:r w:rsidRPr="001C3A31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культуру общения</w:t>
        </w:r>
      </w:hyperlink>
      <w:r w:rsidRPr="001C3A31">
        <w:rPr>
          <w:rFonts w:ascii="Times New Roman" w:hAnsi="Times New Roman" w:cs="Times New Roman"/>
          <w:sz w:val="20"/>
          <w:szCs w:val="20"/>
        </w:rPr>
        <w:t xml:space="preserve"> и социальное поведение в целом. При этом успешно реализуются усвоенные ими средства и способы деятельности. Работая над проектом, дети учатся взаимодействовать в команде, ответственно относиться к выполнению своей части работы, оценивать результаты своего труда и труда товарищей.</w:t>
      </w:r>
    </w:p>
    <w:p w:rsidR="009E662D" w:rsidRPr="001C3A31" w:rsidRDefault="009E662D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9E662D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  <w:lang w:eastAsia="ru-RU"/>
        </w:rPr>
        <w:t>Комиссарова О.А. Оптимизация учебного процесса на основе метода проектов // Среднее профессиональное образование, 2013. –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E662D" w:rsidRPr="001C3A31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>№ 2. – С. 15–18.</w:t>
      </w:r>
    </w:p>
    <w:p w:rsidR="00FE6012" w:rsidRPr="001C3A31" w:rsidRDefault="00FE6012" w:rsidP="009E662D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Кучкуда Е.Б. Проект – одна из форм организации внеклассной работы по чтению // Начальная школа, 2013. –</w:t>
      </w:r>
      <w:r w:rsidR="009E662D"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>№ 1. – С. 38–43.</w:t>
      </w:r>
    </w:p>
    <w:p w:rsidR="00FE6012" w:rsidRPr="001C3A31" w:rsidRDefault="00FE6012" w:rsidP="009E662D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Охрименко М.П. Учебный проект по литературе // Литература в школе, 2013. – № 1. – С. 41–42.</w:t>
      </w:r>
    </w:p>
    <w:p w:rsidR="00FE6012" w:rsidRPr="001C3A31" w:rsidRDefault="00FE6012" w:rsidP="009E662D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Подругина</w:t>
      </w:r>
      <w:r w:rsidR="009E662D" w:rsidRPr="001C3A31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 И.А. Проектная деятельность старшеклассников на уроках литературы: пособие для учителей общеобразовател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>ь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>ных учреждений / И.А. Подругина. – М.: Просвещение, 2013. – 128 с.</w:t>
      </w:r>
    </w:p>
    <w:p w:rsidR="00FE6012" w:rsidRPr="001C3A31" w:rsidRDefault="003F017E" w:rsidP="003F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E6012"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ОБРАЗОВАТЕЛЬНАЯ ДЕЯТЕЛЬНОСТЬ </w:t>
      </w:r>
      <w:r w:rsidR="009E662D" w:rsidRPr="001C3A3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E6012" w:rsidRPr="001C3A31">
        <w:rPr>
          <w:rFonts w:ascii="Times New Roman" w:hAnsi="Times New Roman" w:cs="Times New Roman"/>
          <w:b/>
          <w:bCs/>
          <w:sz w:val="20"/>
          <w:szCs w:val="20"/>
        </w:rPr>
        <w:t>ВИТЕБСКИХ ПРАВОСЛАВНЫХ ПРИХОДСКИХ БРАТСТВ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Моряков П.</w:t>
      </w:r>
      <w:r w:rsidR="00FE6012"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6C6B8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 3</w:t>
      </w:r>
      <w:r w:rsidR="004550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Витебской духовной семинарии,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</w:t>
      </w:r>
      <w:r w:rsidR="00455037">
        <w:rPr>
          <w:rFonts w:ascii="Times New Roman" w:hAnsi="Times New Roman" w:cs="Times New Roman"/>
          <w:sz w:val="20"/>
          <w:szCs w:val="20"/>
        </w:rPr>
        <w:t>учный руководитель – Уткевич В.</w:t>
      </w:r>
      <w:r w:rsidRPr="001C3A31">
        <w:rPr>
          <w:rFonts w:ascii="Times New Roman" w:hAnsi="Times New Roman" w:cs="Times New Roman"/>
          <w:sz w:val="20"/>
          <w:szCs w:val="20"/>
        </w:rPr>
        <w:t>А., канд. филос.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Актуальность темы исследования детерминирована усилением тенденции к взаимодействию гос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дарственных органов образования Республики Беларусь и Белорусской Православной Церкви в проце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 xml:space="preserve">сах обучения и воспитания молодежи.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работы является анализ деятельности Витебских православных приходских братств,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правленной на реализацию духовно-нравственных образовательных программ среди широкой молоде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ной аудитории.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Эмпирической основой исследования явилась деятельность в городе Вите</w:t>
      </w:r>
      <w:r w:rsidRPr="001C3A31">
        <w:rPr>
          <w:rFonts w:ascii="Times New Roman" w:hAnsi="Times New Roman" w:cs="Times New Roman"/>
          <w:sz w:val="20"/>
          <w:szCs w:val="20"/>
        </w:rPr>
        <w:t>б</w:t>
      </w:r>
      <w:r w:rsidRPr="001C3A31">
        <w:rPr>
          <w:rFonts w:ascii="Times New Roman" w:hAnsi="Times New Roman" w:cs="Times New Roman"/>
          <w:sz w:val="20"/>
          <w:szCs w:val="20"/>
        </w:rPr>
        <w:t>ске братства святого преподобного Иоанна Кронштадтского, братства «Трезвение» и православного м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лодежного клуба «Синаксис». Методологической основой работы послужили труды отечественных и зарубежных христианских мыслителей в области педагогики. Основной метод, примененный автором – диалектический синтез.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Хорошо известно, что выпускники первых духовных школ на Руси получали такой уровень богословского образования, который был вполне конкурентоспособен с соотве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ствующим западноевропейским образованием. Конечно, после крещения Древней Руси получить образ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вание было возможно только при православных монастырях, и лишь значительно позже оно стало ос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ществляться в церковно-приходских воскресных школах. Других же источников образования долгое время не существовало.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</w:rPr>
        <w:t>На обучение в таких школах принимали детей в возрасте 7 лет. Продолжалось оно приблизител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но д</w:t>
      </w:r>
      <w:r w:rsidR="009E662D" w:rsidRPr="001C3A31">
        <w:rPr>
          <w:rFonts w:ascii="Times New Roman" w:hAnsi="Times New Roman" w:cs="Times New Roman"/>
          <w:sz w:val="20"/>
          <w:szCs w:val="20"/>
        </w:rPr>
        <w:t>ва года. Учитель обучал 8–</w:t>
      </w:r>
      <w:r w:rsidRPr="001C3A31">
        <w:rPr>
          <w:rFonts w:ascii="Times New Roman" w:hAnsi="Times New Roman" w:cs="Times New Roman"/>
          <w:sz w:val="20"/>
          <w:szCs w:val="20"/>
        </w:rPr>
        <w:t xml:space="preserve">10 учеников по рукописным, а позднее по печатным книгам. Вначале дети изучали азбуку, а затем принимались за слоги. Причем письмо изучалось параллельно с чтением. </w:t>
      </w:r>
      <w:r w:rsidR="009E662D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 учебных программах большое внимание отводилось обучению церковному песнопению. Домашние задания отсутствовали, но вместе с тем в школах строго соблюдалась суровая дисциплина. Особо важно то, что в церковно-приходских школах учителя заботились не только о знаниях обучаемых, но и о их духовно-нравственном облике.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После событий 1917 года православное образование на территории Советского Союза было резко сокращено и только лишь с начала 90-х годов предыдущего столетия оно стало потихоньку возрождаться на всем постсоветском пространстве, в том числе и на территории Республики Беларусь. </w:t>
      </w:r>
      <w:r w:rsidRPr="001C3A31">
        <w:rPr>
          <w:rFonts w:ascii="Times New Roman" w:hAnsi="Times New Roman" w:cs="Times New Roman"/>
          <w:sz w:val="20"/>
          <w:szCs w:val="20"/>
        </w:rPr>
        <w:t>В настоящее время духовное образование в нашей республике осуществляется в академии, двух семинариях, нескол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ких духовных училищах и в большом числе церковно-приходских воскресных школ. Так как академия, духовные семинарии и духовные училища являются учебными заведениями закрытого типа, а прихо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ские воскресные школы рассчитаны в основном на детей не старше 12-го возраста, то возникает пробл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ма духовного образования для остальных людей, желающих познать основы православного вероучения. Во многом данная проблема в настоящее время решается с помощью православных братств.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Отметим, что первоначально на территории Великого Княжества Литовского, а впоследствии и Речи Посполитой такие братства основывались в первую очередь для защиты православных христиан </w:t>
      </w:r>
      <w:r w:rsidR="009E662D"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(в том числе даже и с помощью оружия) от иноверческой экспансии. Естественно, что в настоящее время не существует никакой необходимости в подобного рода деятельности православных братств. Вот поч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 главным направлением их деятельности стало выполнение просветительской миссии. </w:t>
      </w:r>
      <w:r w:rsidRPr="001C3A31">
        <w:rPr>
          <w:rFonts w:ascii="Times New Roman" w:hAnsi="Times New Roman" w:cs="Times New Roman"/>
          <w:sz w:val="20"/>
          <w:szCs w:val="20"/>
        </w:rPr>
        <w:t>В Витебске это направление осуществляется, в первую очередь, братством святого преподобного Иоанна Кронштадтск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го, братством «Трезвение» и православным молодежным клубом «Синаксис».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Братство святого преподобного Иоанна Кронштадтского было образовано в 2001 году по благ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словению архиепископа Витебского и Оршанского Димитрия при Свято-Успенском храме и приписано к молодежному православному отделу Витебской епархии. Первыми его руководителями были иерей Александр Ледохович и диакон Павел Кильяченков. В первые годы своего существования это братство столкнулось с рядом серьезных проблем, главная из которых заключалась в недостатке активной мол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дежи. Однако, благодаря усердию и деятельности немногочисленных активистов, рождались оригинал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ные проекты и идеи. Организация постепенно приобретала известность на республиканском уровне и начала принимать участие в молодежных православных мероприятиях (съездах, лагерях). В настоящее время руководителем и духовником братства является протоиерей Александр Ковалев.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Основным направлением работы молодежной общины братства стала реализация различных пр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вославных обучающих программ, таких как катехизация членов братства, вовлечение членов братства в работу воскресных школ при храмах города, организация на площадях города Витебска ряда миссионе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>ских концертов с участием детей и подростков. Для религиозного образования также проводились ми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 xml:space="preserve">сионерские встречи с молодежью и руководителями протестантских и католических общин, на которых 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обсуждались вопросы, связанные с толкованием вероучений. Значительным достижением в образов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тельной сфере этого братства является ежегодное участие в организации и проведении международного молодежного православного фестиваля «Одигитрия». На базе братства святого праведного Иоанна Кронштадтского возникла следопытская молодежная организация имени мученика архимандрита Сер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фима Жировичского, в рамках которой продолжают свое православное образование те подростки, кот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рые закончили учебу в воскресных школах.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Братство «Трезвение» было создано 1 сентября 2008 года. Целью его деятельности является не только распространение знаний, но и практическое содействие трезвому образу жизни, противодействие социальным порокам, восстановление приоритетов целомудренной семейной жизни, возрождение благ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честивых традиций, оказание помощи страждущим, в духовном возрастании и преображении личности, в обретении опыта церковной жизни. В братстве постоянно ведутся консультации и беседы, организов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ваются паломнические поездки, его члены регулярно принимают участие в совместной молитве. Духо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ником братства является настоятель Свято-Георгиевского храма протоиерей Николай Коляда.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Под руководством иерея Александра Коляды в храме святого преподобного Антония Римлянина, Новгородского Чудотворца в Витебске был основан православный клуб «Синаксис». Каждый четверг в этом клубе проводятся образовательные беседы с молодежью. Желающие могут найти информацию об этих беседах на сайте Витебской епархии [1]. Отметим, что, несмотря на то, что данный клуб совсем 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давно начал свое существование, молодежь уже проявляет большой интерес к его деятельности.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В настоящее время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 Республике Беларусь православные братства являются важным элементом не только в системе богословского образования, но и в сфере духовно-нравственного восп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тания. Перспективы их дальнейшей деятельности во многом зависят от того, насколько плодотворно б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дут развиваться процессы взаимодействия государственных органов Республики Беларусь и Белорусской Православной Церкви.</w:t>
      </w:r>
    </w:p>
    <w:p w:rsidR="009E662D" w:rsidRPr="001C3A31" w:rsidRDefault="009E662D" w:rsidP="009E66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9E66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</w:t>
      </w:r>
    </w:p>
    <w:p w:rsidR="00FE6012" w:rsidRPr="001C3A31" w:rsidRDefault="00FE6012" w:rsidP="009E662D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Витебская епархия // Православный клуб «Синаксис» приглашает молодежь на духовные беседы в храм Воскресения Христова [Электоронный ресурс]. – 2017. – Режим доступа: </w:t>
      </w:r>
      <w:hyperlink r:id="rId11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https://vitprav.by/443.html</w:t>
        </w:r>
      </w:hyperlink>
      <w:r w:rsidRPr="001C3A31">
        <w:rPr>
          <w:rFonts w:ascii="Times New Roman" w:hAnsi="Times New Roman" w:cs="Times New Roman"/>
          <w:sz w:val="16"/>
          <w:szCs w:val="16"/>
        </w:rPr>
        <w:t xml:space="preserve">. </w:t>
      </w:r>
      <w:r w:rsidR="009E662D" w:rsidRPr="001C3A31">
        <w:rPr>
          <w:rFonts w:ascii="Times New Roman" w:hAnsi="Times New Roman" w:cs="Times New Roman"/>
          <w:sz w:val="16"/>
          <w:szCs w:val="16"/>
        </w:rPr>
        <w:t xml:space="preserve">– </w:t>
      </w:r>
      <w:r w:rsidRPr="001C3A31">
        <w:rPr>
          <w:rFonts w:ascii="Times New Roman" w:hAnsi="Times New Roman" w:cs="Times New Roman"/>
          <w:sz w:val="16"/>
          <w:szCs w:val="16"/>
        </w:rPr>
        <w:t>Дата доступа: 22.02.2017.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662D" w:rsidRPr="001C3A31" w:rsidRDefault="009E662D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ЗАДАЧ ГРАЖДАНСКОГО ВОСПИТАНИЯ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>В ПРОЦЕССЕ ИЗУЧЕНИЯ ИСТОРИИ БЕЛАРУСИ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Мухин-Гродницкий М.А.,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студент 4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Махиня О.В.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Одним из важнейших направлений воспитания является гражданское воспитание. Оно должно формировать у подростков такие качества, как любовь к Родине и народу, его традициям и культуре. Учебный предмет «История Беларуси» имеет большие воспитательные возможности и способствует формированию у подростков интереса к культурному и духовному наследию Отечества, приобщает их к общечеловеческим ценностям, помогает осмыслить суть понятия «патриотизм».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Содержание учебного предмета «История Беларуси» позволяет реализовать задачи гражданского воспитания и сформировать гражданские качества у подростков.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исследования является изучение содержания предмета «История Беларуси» в реализации задач гражданского воспитания.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Материалом послужило учебное пособие «История Беларуси» для 10 класса, а также педагогическая и историческая литература. При проведении исследования использовались как общенаучные (описание, сопоставление, анализ, синтез), так и специальные (логическо-исторический, историко-сравнительный) методы, а также обобщение и систематизация полученных данных.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В Кодексе Республики Беларусь «Об образовании» сказано, что одной из составляющих воспитания является гражданское и патриотическое воспитание, направленное на формирование у обучающегося активной гражданской позиции, патриотизма, правовой, политической и информационной культуры [</w:t>
      </w:r>
      <w:fldSimple w:instr=" REF _Ref473027613 \r \h  \* MERGEFORMAT ">
        <w:r w:rsidR="003F017E" w:rsidRPr="003F017E">
          <w:rPr>
            <w:rFonts w:ascii="Times New Roman" w:hAnsi="Times New Roman" w:cs="Times New Roman"/>
            <w:sz w:val="20"/>
            <w:szCs w:val="20"/>
          </w:rPr>
          <w:t>1</w:t>
        </w:r>
      </w:fldSimple>
      <w:r w:rsidRPr="001C3A31">
        <w:rPr>
          <w:rFonts w:ascii="Times New Roman" w:hAnsi="Times New Roman" w:cs="Times New Roman"/>
          <w:sz w:val="20"/>
          <w:szCs w:val="20"/>
        </w:rPr>
        <w:t>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«Концепции непрерывного воспитания детей и учащейся молодёжи в Республике Беларусь» и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ложены государственные приоритеты воспитания в учреждениях образования, которые выделяют гра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данственность как ведущее мировоззренческое качество.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Каждый учебный предмет развивает человека своим содержанием. В «Концепции учебного пре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мета «Всемирная история. История Беларуси»» сказано, что «историческое образование является одним из важнейших факторов формирования гражданственности, патриотизма и национального самосознания учащейся молодёжи, укрепления национальной безопасности и обеспечения устойчивого развития сув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ренного белорусского государства» [</w:t>
      </w:r>
      <w:fldSimple w:instr=" REF _Ref475190511 \r \h  \* MERGEFORMAT ">
        <w:r w:rsidR="003F017E" w:rsidRPr="003F017E">
          <w:rPr>
            <w:rFonts w:ascii="Times New Roman" w:hAnsi="Times New Roman" w:cs="Times New Roman"/>
            <w:sz w:val="20"/>
            <w:szCs w:val="20"/>
          </w:rPr>
          <w:t>3</w:t>
        </w:r>
      </w:fldSimple>
      <w:r w:rsidRPr="001C3A31">
        <w:rPr>
          <w:rFonts w:ascii="Times New Roman" w:hAnsi="Times New Roman" w:cs="Times New Roman"/>
          <w:sz w:val="20"/>
          <w:szCs w:val="20"/>
        </w:rPr>
        <w:t>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Курс истории обеспечивает подростков историческими знаниями об опыте человечества, учит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нимать и объективно оценивать исторические события в их взаимосвязи, воспитывает уважение и пр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буждает интерес подростков к истории и культуре своего и других народов, подготавливает подростков к восприятию духовно-нравственных ценностей и способствует ориентированию в важнейших достижен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ях мировой и национальной культуры.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Нами было проанализировано содержание учебного пособия для 10 класса по истории Беларуси по следующей схеме: раздел учебного пособия→воспитательные возможности материала→методы во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питания патриотизма и гражданственности.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Анализ показал, что в разделе I «Октябрьская революция. Создание белорусской государственности» наибольшие воспитательные возможности имеются в § 4, 5, 7. В них прослеживаются причинно-следственные связи борьбы за провозглашение и образование белорусской государственности, также показ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но существование белорусской государственности в условиях гражданской войны и второе провозглашение ССРБ. Данный материал позволяет осуществлять гражданское воспитание подростков, показывая этапы фо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мирования независимости, а также основных представителей</w:t>
      </w:r>
      <w:r w:rsidRPr="001C3A31">
        <w:rPr>
          <w:rFonts w:ascii="Times New Roman" w:hAnsi="Times New Roman" w:cs="Times New Roman"/>
          <w:sz w:val="20"/>
          <w:szCs w:val="20"/>
        </w:rPr>
        <w:t xml:space="preserve"> борьбы за независимость.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Во II разделе «Беларусь в условиях становления советского социалистического общества. Запа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ная Беларусь под властью Польши» в §11, 15, 16, 17, 19 содержится материал, способствующий гражда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скому воспитанию, так как политика белорусизации впервые показала формирование органов власти из местных деятелей, владеющих языком, знающих культуру, быт и обычаи народа, а также устанавлив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лось использование родного языка во всех государственных органах и учреждениях. Большое внимание уделяется научной и культурной жизни страны этого периода, демонстрируются достижения наших 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отечественников в этих сферах.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III разделе «БССР в годы Второй Мировой и Великой Отечественной войн» большую воспит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тельную возможность имеют § 24, 25, 26, 27, 28. В них раскрывается героизм белорусского народа в 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ды Великой Отечественной войны, говорится о создании первых партизанских и подпольных отрядов, приведены героические подвиги земляков, что даёт возможность раскрыть мотивы героев Отечества.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целом в данных разделах и параграфах гражданское воспитание осуществляется через изучение истории возникновения первой белорусской государственности, первых мероприятий советской власти, а также через рассмотрение различных точек зрения на развитие Беларуси (БНР и БССР); показ учащи</w:t>
      </w:r>
      <w:r w:rsidRPr="001C3A31">
        <w:rPr>
          <w:rFonts w:ascii="Times New Roman" w:hAnsi="Times New Roman" w:cs="Times New Roman"/>
          <w:sz w:val="20"/>
          <w:szCs w:val="20"/>
        </w:rPr>
        <w:t>м</w:t>
      </w:r>
      <w:r w:rsidRPr="001C3A31">
        <w:rPr>
          <w:rFonts w:ascii="Times New Roman" w:hAnsi="Times New Roman" w:cs="Times New Roman"/>
          <w:sz w:val="20"/>
          <w:szCs w:val="20"/>
        </w:rPr>
        <w:t>ся плодотворного труда и энтузиазма людей в 1920–1930–е гг. в БССР, в ходе которых было создано крупное машинное производство, республикой был сделан большой шаг вперёд в области развития обр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зования, науки и культуры; показ героической борьбы, подвигов и талантов белорусского народа.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Методами, с помощью которых реализуются задачи гражданского воспитания, являются: метод примера (рассказы о подвигах героев, которые жертвовали жизнью во имя интересов Отечества), метод убеждения, метод сравнения, метод сопоставления.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Важным аспектом в изучении данного учебного предмета является то, что после каждого раздела предусмотрен урок «Наш край», в рамках которого подростки обобщают изученный материал на прим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ре своего региона, что способствует формированию у учащихся чувства гордости за свою область как составную часть страны.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Анализ учебного пособия «История Беларуси» в 10 классе показал, что в содерж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нии материала заложены возможности для реализации задач гражданского воспитания. Учебный пре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мет способствует формированию взглядов, убеждений и идеалов, т.е. формируется мировоззрение, кот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рое помогает осознать подросткам сущность гражданственности и патриотизма, воспитывает в них ув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жительное отношение к государству, его политике, культуре, а также формирует готовность к выполн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нию долга по защите Родины.</w:t>
      </w:r>
    </w:p>
    <w:p w:rsidR="009E662D" w:rsidRPr="001C3A31" w:rsidRDefault="009E662D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9E662D">
      <w:pPr>
        <w:pStyle w:val="a5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bookmarkStart w:id="2" w:name="_Ref473027613"/>
      <w:r w:rsidRPr="001C3A31">
        <w:rPr>
          <w:rFonts w:ascii="Times New Roman" w:hAnsi="Times New Roman" w:cs="Times New Roman"/>
          <w:sz w:val="16"/>
          <w:szCs w:val="16"/>
        </w:rPr>
        <w:t>Кодекс Республики Беларусь об образовании от 13 января 2011 г. №</w:t>
      </w:r>
      <w:r w:rsidR="009E662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243–З (в редакции Закона Республики Беларусь от 4 янв</w:t>
      </w:r>
      <w:r w:rsidRPr="001C3A31">
        <w:rPr>
          <w:rFonts w:ascii="Times New Roman" w:hAnsi="Times New Roman" w:cs="Times New Roman"/>
          <w:sz w:val="16"/>
          <w:szCs w:val="16"/>
        </w:rPr>
        <w:t>а</w:t>
      </w:r>
      <w:r w:rsidRPr="001C3A31">
        <w:rPr>
          <w:rFonts w:ascii="Times New Roman" w:hAnsi="Times New Roman" w:cs="Times New Roman"/>
          <w:sz w:val="16"/>
          <w:szCs w:val="16"/>
        </w:rPr>
        <w:t>ря 2014 г. №</w:t>
      </w:r>
      <w:r w:rsidR="009E662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126–З) // Консультант Плюс: Беларусь. Технология 3000. [Электронный ресурс] / ООО «ЮрСпектр», Национал</w:t>
      </w:r>
      <w:r w:rsidRPr="001C3A31">
        <w:rPr>
          <w:rFonts w:ascii="Times New Roman" w:hAnsi="Times New Roman" w:cs="Times New Roman"/>
          <w:sz w:val="16"/>
          <w:szCs w:val="16"/>
        </w:rPr>
        <w:t>ь</w:t>
      </w:r>
      <w:r w:rsidRPr="001C3A31">
        <w:rPr>
          <w:rFonts w:ascii="Times New Roman" w:hAnsi="Times New Roman" w:cs="Times New Roman"/>
          <w:sz w:val="16"/>
          <w:szCs w:val="16"/>
        </w:rPr>
        <w:t>ный центр правовой информации Республики Беларусь. – Минск, 2017.</w:t>
      </w:r>
      <w:bookmarkEnd w:id="2"/>
    </w:p>
    <w:p w:rsidR="00FE6012" w:rsidRPr="001C3A31" w:rsidRDefault="00FE6012" w:rsidP="009E662D">
      <w:pPr>
        <w:pStyle w:val="a5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Концепция непрерывного воспитания детей и учащейся молодёжи: Постановление Министерства образования Республики Беларусь от 15.07.2015 № 82 // Консультант Плюс: Беларусь. Технология 3000. [Электронный ресурс] / ООО «ЮрСпектр», Н</w:t>
      </w:r>
      <w:r w:rsidRPr="001C3A31">
        <w:rPr>
          <w:rFonts w:ascii="Times New Roman" w:hAnsi="Times New Roman" w:cs="Times New Roman"/>
          <w:sz w:val="16"/>
          <w:szCs w:val="16"/>
        </w:rPr>
        <w:t>а</w:t>
      </w:r>
      <w:r w:rsidRPr="001C3A31">
        <w:rPr>
          <w:rFonts w:ascii="Times New Roman" w:hAnsi="Times New Roman" w:cs="Times New Roman"/>
          <w:sz w:val="16"/>
          <w:szCs w:val="16"/>
        </w:rPr>
        <w:t>циональный центр правовой информации Республики Беларусь. – Минск, 2017.</w:t>
      </w:r>
    </w:p>
    <w:p w:rsidR="00FE6012" w:rsidRPr="001C3A31" w:rsidRDefault="00FE6012" w:rsidP="009E662D">
      <w:pPr>
        <w:pStyle w:val="a5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bookmarkStart w:id="3" w:name="_Ref475190511"/>
      <w:r w:rsidRPr="001C3A31">
        <w:rPr>
          <w:rFonts w:ascii="Times New Roman" w:hAnsi="Times New Roman" w:cs="Times New Roman"/>
          <w:sz w:val="16"/>
          <w:szCs w:val="16"/>
        </w:rPr>
        <w:t>Концепция учебного предмета «Всемирная история. История Беларуси»: Приказ Министерства образования Республики Бел</w:t>
      </w:r>
      <w:r w:rsidRPr="001C3A31">
        <w:rPr>
          <w:rFonts w:ascii="Times New Roman" w:hAnsi="Times New Roman" w:cs="Times New Roman"/>
          <w:sz w:val="16"/>
          <w:szCs w:val="16"/>
        </w:rPr>
        <w:t>а</w:t>
      </w:r>
      <w:r w:rsidRPr="001C3A31">
        <w:rPr>
          <w:rFonts w:ascii="Times New Roman" w:hAnsi="Times New Roman" w:cs="Times New Roman"/>
          <w:sz w:val="16"/>
          <w:szCs w:val="16"/>
        </w:rPr>
        <w:t>русь от 29.05.2009 №</w:t>
      </w:r>
      <w:r w:rsidR="009E662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675 // Консультант Плюс: Беларусь. Технология 3000. [Электронный ресурс] / ООО «ЮрСпектр», Наци</w:t>
      </w:r>
      <w:r w:rsidRPr="001C3A31">
        <w:rPr>
          <w:rFonts w:ascii="Times New Roman" w:hAnsi="Times New Roman" w:cs="Times New Roman"/>
          <w:sz w:val="16"/>
          <w:szCs w:val="16"/>
        </w:rPr>
        <w:t>о</w:t>
      </w:r>
      <w:r w:rsidRPr="001C3A31">
        <w:rPr>
          <w:rFonts w:ascii="Times New Roman" w:hAnsi="Times New Roman" w:cs="Times New Roman"/>
          <w:sz w:val="16"/>
          <w:szCs w:val="16"/>
        </w:rPr>
        <w:t>нальный центр правовой информации Республики Беларусь. – Минск, 2017.</w:t>
      </w:r>
      <w:bookmarkEnd w:id="3"/>
    </w:p>
    <w:p w:rsidR="00FE6012" w:rsidRPr="001C3A31" w:rsidRDefault="00FE6012" w:rsidP="009E662D">
      <w:pPr>
        <w:pStyle w:val="a5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Лихачёв, Б.Т. Педагогика. Курс лекций / Б.Т. Лихачёв. – М. : Прометей, Юрайт, 1998. – 464 с.</w:t>
      </w:r>
    </w:p>
    <w:p w:rsidR="00FE6012" w:rsidRPr="001C3A31" w:rsidRDefault="00FE6012" w:rsidP="009E662D">
      <w:pPr>
        <w:pStyle w:val="a5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Новик, Е.К. История Беларуси, 1917–1945 гг. : учеб. пособие для 10-го кл. учреждений общ.сред. образования с рус. яз. обуч</w:t>
      </w:r>
      <w:r w:rsidRPr="001C3A31">
        <w:rPr>
          <w:rFonts w:ascii="Times New Roman" w:hAnsi="Times New Roman" w:cs="Times New Roman"/>
          <w:sz w:val="16"/>
          <w:szCs w:val="16"/>
        </w:rPr>
        <w:t>е</w:t>
      </w:r>
      <w:r w:rsidRPr="001C3A31">
        <w:rPr>
          <w:rFonts w:ascii="Times New Roman" w:hAnsi="Times New Roman" w:cs="Times New Roman"/>
          <w:sz w:val="16"/>
          <w:szCs w:val="16"/>
        </w:rPr>
        <w:t>ния / Е.К. Новик. – Минск : Нар. асвета, 2012. – 182 с.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12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809D6" w:rsidRPr="001C3A31" w:rsidRDefault="005809D6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BD3D33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ОСОБЕННОСТИ ОТНОШЕНИЯ К БОЛЕЗНИ ПАЦИЕНТОВ ДНЕВНОГО СТАЦИОНАРА, ОТДЕЛЕНИЯ ГЕМОДИАЛИЗА УЧРЕЖДЕНИЯ ЗДРАВООХРАНЕНИЯ «ГЛУБОКСКАЯ ЦРБ»</w:t>
      </w:r>
    </w:p>
    <w:p w:rsidR="005809D6" w:rsidRDefault="005809D6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Мушкат Е.В.,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6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Лукьянова Е.П.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современном этапе развития медицины, а именно – трансплантологии, приобретает проблема изменения психики хронически больных в связи увеличением продолжительности жизни пациентов с хронической почечной недостаточностью [1]. Применение современных методов диализной терапии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зволяет увеличить продолжительность жизни некогда обреченных больных в среднем на 10–12 лет. Если задачу существенного продления жизни больных с терминальной почечной недостаточностью можно в значительной степени считать решенной, то вопрос о психологической помощи и поддержки жизни, протекающей в условиях лечения и после трансплантации почки, остаётся открытой и актуальной. Этот факт определяет актуальность и необходимость исследования особенностей психологической помощи пациентов на диализе, и уже трансплантированных пациентов, опосредующих способы психологической поддержки с критической ситуацией на каждом из этапов лечения.</w:t>
      </w:r>
    </w:p>
    <w:p w:rsidR="00FE6012" w:rsidRPr="001C3A31" w:rsidRDefault="00FE6012" w:rsidP="00674BB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Данная проблема освещена в трудах многих зарубежных и отечественных ученых:</w:t>
      </w:r>
      <w:r w:rsidRPr="001C3A31">
        <w:rPr>
          <w:rFonts w:ascii="Times New Roman" w:hAnsi="Times New Roman" w:cs="Times New Roman"/>
          <w:sz w:val="20"/>
          <w:szCs w:val="20"/>
        </w:rPr>
        <w:tab/>
        <w:t xml:space="preserve"> Занковский А.Н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. Зейгарник Б.В., Есько Д.Б., Исурина Г.С., Койдаковская Е.В. Особый акцент на изучение психосомат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ческого состояния и трансплантации сделал Б.Д. Карвасарский, он ярко выразил связь психологической п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мощи пациентам после трансплантации органа [4]. Среди наших белорусских авторов наиболее глубоко отр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зили соматические состояния до и после трансплантации почки </w:t>
      </w:r>
      <w:r w:rsidR="00C57896"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В.С.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Пилотович</w:t>
      </w:r>
      <w:r w:rsidRPr="001C3A31">
        <w:rPr>
          <w:rFonts w:ascii="Times New Roman" w:hAnsi="Times New Roman" w:cs="Times New Roman"/>
          <w:sz w:val="20"/>
          <w:szCs w:val="20"/>
        </w:rPr>
        <w:t xml:space="preserve"> и </w:t>
      </w:r>
      <w:r w:rsidR="00C57896" w:rsidRPr="001C3A31">
        <w:rPr>
          <w:rFonts w:ascii="Times New Roman" w:hAnsi="Times New Roman" w:cs="Times New Roman"/>
          <w:sz w:val="20"/>
          <w:szCs w:val="20"/>
        </w:rPr>
        <w:t xml:space="preserve">О.В. </w:t>
      </w:r>
      <w:r w:rsidRPr="001C3A31">
        <w:rPr>
          <w:rFonts w:ascii="Times New Roman" w:hAnsi="Times New Roman" w:cs="Times New Roman"/>
          <w:sz w:val="20"/>
          <w:szCs w:val="20"/>
        </w:rPr>
        <w:t>Калачик [5].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психологическая помощь пациенту до и после трансплантации.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Данное исследование проходило на базе учреждения здравоохранения «Глубокская центральная районная больница». В исследовании принимали участие 20 пациентов отдел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ния гемодиализа. Использована в исследовании методика выявления типов отношения к болезни ТОБОЛ, разработанная Вассерман Л.И., Вукс А.Я., Иовлевым Б.В., Карповым Э.Б.) [3].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По результатам проведенного нами исследования пациентов, пол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чающих лечение диализом, самым распространенным среди больных на гемодиализе был сенситивный тип, связанный с чрезмерной ранимостью, уязвимостью, озабоченностью возможными неблагоприятн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ми впечатлениями, которые могут произвести на окружающих сведения о болезни. Опасения, что окр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жающие станут жалеть, считать неполноценным, пренебрежительно или с опаской относиться, распу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кать сплетни и неблагоприятные слухи о причине и природы болезни и даже избегать общения с бол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ным. Боязнь стать обузой для родственников из-за болезни и неблагожелательного отношения с их ст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роны в связи с этим. Колебания настроения, связанные, главным образом, с межличностным контакт асом стремлением продолжать работу, сохранять профессиональный статус (21% опрошенных).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Достаточно часто диагностировался апатический тип, для которого характерны полное безразл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чие к своей судьбе, к исходу болезни, к результатам лечения. Пассивное подчинение процедурам и леч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нию при настойчивом побуждении со стороны. Утрата интереса к жизни, ко всему, что ранее волновало, вялость и апатия в поведении, деятельности и межличностных отношениях (13% опрошенных). У пац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ентов гемодиализа отмечается преобладание типов отношения к болезни второго и третьего блока (58% опрошенных), обуславливающих нарушения социальной адаптации больных с этими типами реагиров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ния. Эмоционально-аффективная сфера отношений у таких больных проявляется в неадаптивном пов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дении: реакциях по типу раздражительной слабости, тревожном, подавленном, угнетенном состоянии, “уходом” в болезнь, отказе от борьбы – “капитуляции” перед заболеванием и отражающие достаточно успешную психологическую и социальную адаптацию больных к заболеванию и лечению. Больные с этими типами отношения к болезни характеризуются таким сенсибилизированным отношением к боле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ни, которое, вероятно, в наибольшей степени зависит от преморбидных особенностей личности.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Такое сенсибилизированное отношение к болезни проявляется дезадаптивным поведением больных: они стесняются своего заболевания перед окружающими, “используют” его для достижения определенных целей, строят паранойяльный характер концепции относительно причин своего заболевания и его хронич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ского течения, проявляют гетерогенные агрессивные тенденции, обвиняя окружающих в своем недуге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Нами было установлено, что основной психологической помощью и поддержкой для данной группы пациентов является помощь в улучшении качества жизни – это сплочение с целью справится с внутренними переживаниями, а также помочь пациентом «принять» данный временный жизненный этап, не дать «сломаться».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В результате проведенного исследования нами разработана программа «Школа пацие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тов гемодиализа» психологической реабилитации и помощи для больных с хронической почечной недост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точностью, находящихся на лечении гемодиализа, совместно с медицинским персоналом учреждения здрав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охранения «Глубокская центральная районная больница», работающими с данными</w:t>
      </w:r>
      <w:r w:rsidRPr="001C3A31">
        <w:rPr>
          <w:rFonts w:ascii="Times New Roman" w:hAnsi="Times New Roman" w:cs="Times New Roman"/>
          <w:sz w:val="20"/>
          <w:szCs w:val="20"/>
        </w:rPr>
        <w:t xml:space="preserve"> пациентами.</w:t>
      </w:r>
    </w:p>
    <w:p w:rsidR="00C57896" w:rsidRPr="001C3A31" w:rsidRDefault="00C57896" w:rsidP="00C5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C578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lastRenderedPageBreak/>
        <w:t>Литература:</w:t>
      </w:r>
    </w:p>
    <w:p w:rsidR="00FE6012" w:rsidRPr="001C3A31" w:rsidRDefault="00FE6012" w:rsidP="00C5789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Бройтигам, В., Кристиан, П., Рад М. Психосоматическая медицина: </w:t>
      </w:r>
      <w:r w:rsidR="00C57896" w:rsidRPr="001C3A31">
        <w:rPr>
          <w:rFonts w:ascii="Times New Roman" w:hAnsi="Times New Roman" w:cs="Times New Roman"/>
          <w:sz w:val="16"/>
          <w:szCs w:val="16"/>
        </w:rPr>
        <w:t>к</w:t>
      </w:r>
      <w:r w:rsidRPr="001C3A31">
        <w:rPr>
          <w:rFonts w:ascii="Times New Roman" w:hAnsi="Times New Roman" w:cs="Times New Roman"/>
          <w:sz w:val="16"/>
          <w:szCs w:val="16"/>
        </w:rPr>
        <w:t>ратк. учебн</w:t>
      </w:r>
      <w:r w:rsidR="00C57896" w:rsidRPr="001C3A31">
        <w:rPr>
          <w:rFonts w:ascii="Times New Roman" w:hAnsi="Times New Roman" w:cs="Times New Roman"/>
          <w:sz w:val="16"/>
          <w:szCs w:val="16"/>
        </w:rPr>
        <w:t>ик</w:t>
      </w:r>
      <w:r w:rsidRPr="001C3A31">
        <w:rPr>
          <w:rFonts w:ascii="Times New Roman" w:hAnsi="Times New Roman" w:cs="Times New Roman"/>
          <w:sz w:val="16"/>
          <w:szCs w:val="16"/>
        </w:rPr>
        <w:t xml:space="preserve"> / </w:t>
      </w:r>
      <w:r w:rsidR="00C57896" w:rsidRPr="001C3A31">
        <w:rPr>
          <w:rFonts w:ascii="Times New Roman" w:hAnsi="Times New Roman" w:cs="Times New Roman"/>
          <w:sz w:val="16"/>
          <w:szCs w:val="16"/>
        </w:rPr>
        <w:t>п</w:t>
      </w:r>
      <w:r w:rsidRPr="001C3A31">
        <w:rPr>
          <w:rFonts w:ascii="Times New Roman" w:hAnsi="Times New Roman" w:cs="Times New Roman"/>
          <w:sz w:val="16"/>
          <w:szCs w:val="16"/>
        </w:rPr>
        <w:t xml:space="preserve">ер с нем. Г.А. Обухова, А.В. Бруенка; </w:t>
      </w:r>
      <w:r w:rsidR="00C57896" w:rsidRPr="001C3A31">
        <w:rPr>
          <w:rFonts w:ascii="Times New Roman" w:hAnsi="Times New Roman" w:cs="Times New Roman"/>
          <w:sz w:val="16"/>
          <w:szCs w:val="16"/>
        </w:rPr>
        <w:t>п</w:t>
      </w:r>
      <w:r w:rsidRPr="001C3A31">
        <w:rPr>
          <w:rFonts w:ascii="Times New Roman" w:hAnsi="Times New Roman" w:cs="Times New Roman"/>
          <w:sz w:val="16"/>
          <w:szCs w:val="16"/>
        </w:rPr>
        <w:t>редисл. В.Г. Остроглазова. – М.: ГЭОТАР МЕДИЦИНА, 1999. – 376 с.</w:t>
      </w:r>
    </w:p>
    <w:p w:rsidR="00FE6012" w:rsidRPr="001C3A31" w:rsidRDefault="00FE6012" w:rsidP="00C5789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Большая медицинская энциклопедия / под ред</w:t>
      </w:r>
      <w:r w:rsidR="00C57896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="00C57896" w:rsidRPr="001C3A31">
        <w:rPr>
          <w:rFonts w:ascii="Times New Roman" w:hAnsi="Times New Roman" w:cs="Times New Roman"/>
          <w:sz w:val="16"/>
          <w:szCs w:val="16"/>
        </w:rPr>
        <w:t xml:space="preserve">Н. </w:t>
      </w:r>
      <w:r w:rsidRPr="001C3A31">
        <w:rPr>
          <w:rFonts w:ascii="Times New Roman" w:hAnsi="Times New Roman" w:cs="Times New Roman"/>
          <w:sz w:val="16"/>
          <w:szCs w:val="16"/>
        </w:rPr>
        <w:t>Дубенюк</w:t>
      </w:r>
      <w:r w:rsidR="00C57896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– М.: Эксмо, 2007 – 864 с.</w:t>
      </w:r>
    </w:p>
    <w:p w:rsidR="00FE6012" w:rsidRPr="001C3A31" w:rsidRDefault="00FE6012" w:rsidP="00C5789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Бурлачук, Л.Ф. Психодиагностика: </w:t>
      </w:r>
      <w:r w:rsidR="00C57896" w:rsidRPr="001C3A31">
        <w:rPr>
          <w:rFonts w:ascii="Times New Roman" w:hAnsi="Times New Roman" w:cs="Times New Roman"/>
          <w:sz w:val="16"/>
          <w:szCs w:val="16"/>
        </w:rPr>
        <w:t>у</w:t>
      </w:r>
      <w:r w:rsidRPr="001C3A31">
        <w:rPr>
          <w:rFonts w:ascii="Times New Roman" w:hAnsi="Times New Roman" w:cs="Times New Roman"/>
          <w:sz w:val="16"/>
          <w:szCs w:val="16"/>
        </w:rPr>
        <w:t>чебник для вузов. – 2-е изд., перераб. и доп. – СПб.: Питер, 2011. – 384 с.</w:t>
      </w:r>
    </w:p>
    <w:p w:rsidR="00FE6012" w:rsidRPr="001C3A31" w:rsidRDefault="00FE6012" w:rsidP="00C5789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Елисеев, Ю.Ю. Психосоматические заболевания: полный справочник / </w:t>
      </w:r>
      <w:r w:rsidR="00C57896" w:rsidRPr="001C3A31">
        <w:rPr>
          <w:rFonts w:ascii="Times New Roman" w:hAnsi="Times New Roman" w:cs="Times New Roman"/>
          <w:sz w:val="16"/>
          <w:szCs w:val="16"/>
        </w:rPr>
        <w:t>Ю.Ю. Елисеев [и др.]; п</w:t>
      </w:r>
      <w:r w:rsidRPr="001C3A31">
        <w:rPr>
          <w:rFonts w:ascii="Times New Roman" w:hAnsi="Times New Roman" w:cs="Times New Roman"/>
          <w:sz w:val="16"/>
          <w:szCs w:val="16"/>
        </w:rPr>
        <w:t>од ред. Ю.Ю. Елисеева. – М.: Эксмо, 2003. – 311 с.</w:t>
      </w:r>
    </w:p>
    <w:p w:rsidR="00FE6012" w:rsidRPr="001C3A31" w:rsidRDefault="00FE6012" w:rsidP="00C5789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Кулаков, С.А. Основы психосоматики. – СПб.: Речь, 2003. – 288 с.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7896" w:rsidRPr="001C3A31" w:rsidRDefault="00C57896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ОСОБЕННОСТИ ВЫБОРА ПРОФИЛЯ ОБУЧЕНИЯ УЧЕНИКАМИ СЕДЬМЫХ КЛАССОВ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Пархимович Г.П.</w:t>
      </w:r>
      <w:r w:rsidR="00797C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слушатель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797C42">
        <w:rPr>
          <w:rFonts w:ascii="Times New Roman" w:hAnsi="Times New Roman" w:cs="Times New Roman"/>
          <w:i/>
          <w:iCs/>
          <w:sz w:val="20"/>
          <w:szCs w:val="20"/>
        </w:rPr>
        <w:t xml:space="preserve">ПК и ПК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ВГУ имени П.М. Машерова, г. 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Науч</w:t>
      </w:r>
      <w:r w:rsidR="00797C42">
        <w:rPr>
          <w:rFonts w:ascii="Times New Roman" w:hAnsi="Times New Roman" w:cs="Times New Roman"/>
          <w:sz w:val="20"/>
          <w:szCs w:val="20"/>
          <w:lang w:eastAsia="ru-RU"/>
        </w:rPr>
        <w:t>ный руководитель – Шмуракова М.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Е., канд. психол. наук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Выбор профессии – один из важных шагов в человеческой жизни. При правильном выборе инд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видуальные особенности подростка совпадают с требованиями профессии. Помочь учащемуся верно решить проблему профессионального выбора призвана профориентационная работа в школе. Это и явл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 xml:space="preserve">ется основной задачей допрофильной подготовки школьников. 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Профиль обучения предопределяет профессиональный выбор учащихся, от которого в немалой степени зависят и успешность учения в старших классах, подготовка школьников к переходу на следу</w:t>
      </w:r>
      <w:r w:rsidRPr="001C3A31">
        <w:rPr>
          <w:rFonts w:ascii="Times New Roman" w:hAnsi="Times New Roman" w:cs="Times New Roman"/>
          <w:sz w:val="20"/>
          <w:szCs w:val="20"/>
        </w:rPr>
        <w:t>ю</w:t>
      </w:r>
      <w:r w:rsidRPr="001C3A31">
        <w:rPr>
          <w:rFonts w:ascii="Times New Roman" w:hAnsi="Times New Roman" w:cs="Times New Roman"/>
          <w:sz w:val="20"/>
          <w:szCs w:val="20"/>
        </w:rPr>
        <w:t>щую образовательную ступень, а в целом и к будущей профессиональной деятельности. Чем точнее б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дет самоопределение, тем больше вероятность того, что общество получит хорошего специалиста- пр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фессионала [3].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настоящее время, в связи с внедрением в систему образования профильного обучения, перед учащимся встает задача осуществления профессионального выбора не по окончании 9-го или 11-го кла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сов, а в 7-х и 8-х. Уже в 7 классе учащиеся должны получить конкретную информацию о возможных п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 xml:space="preserve">тях продолжения образования, оценить свои силы, принять решение о выборе профиля обучения. </w:t>
      </w:r>
      <w:r w:rsidR="00C57896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В этом случае речь идет об определении школьниками профиля класса, в котором они будут учиться. Трудность сделать этот выбор для семиклассника состоит в том, что еще не все предметы естественного цикла им изучены. Интересы ученика выражены недостаточно, носят неустойчивый характер, возра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тной кризис обострен. Таким образом, подросток сталкивается с необходимостью осуществления во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можно первого в жизни значимого решения. А для того, чтобы выбрать профессию, нужно четко ставить цели, которые хотелось бы реализовать в жизни, иметь гражданскую совесть и нравственные убеждения, обладать знаниями о себе, своем регионе, о мире профессий, личностными качествами, позволяющими совершать осознанный выбор.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 все же, у школьника есть потенциальная возможность совершить конструктивный выбор при условии сформированности учебной мотивации, которая связана с выраженностью готовности к осущ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ствлению профессионального выбора. Необходимым материалом для профориентационной работы я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ляются сведения о мотивационных факторах, побудивших наметить ту или иную профессию [2].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 xml:space="preserve">Для решения поставленных в исследовании задач был использован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ко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плекс взаимодополняющих методов, включающих методику </w:t>
      </w:r>
      <w:r w:rsidRPr="001C3A31">
        <w:rPr>
          <w:rFonts w:ascii="Times New Roman" w:hAnsi="Times New Roman" w:cs="Times New Roman"/>
          <w:sz w:val="20"/>
          <w:szCs w:val="20"/>
        </w:rPr>
        <w:t xml:space="preserve">«Карта интересов» А.Е.Голомштока, анкету «Я выбираю профильный класс».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Исследование проводилось на базе ГУО </w:t>
      </w:r>
      <w:r w:rsidRPr="001C3A31">
        <w:rPr>
          <w:rFonts w:ascii="Times New Roman" w:hAnsi="Times New Roman" w:cs="Times New Roman"/>
          <w:sz w:val="20"/>
          <w:szCs w:val="20"/>
        </w:rPr>
        <w:t>«Гимназия №</w:t>
      </w:r>
      <w:r w:rsidR="00C57896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1 г.</w:t>
      </w:r>
      <w:r w:rsidR="00C57896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Витебска». В исследовании приняли участие 52 учащихся 7-х классов в возрасте 13–14 лет.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Гимназия предлагает 4 профиля обучения: физико-математический, гуманитарный, химико-биологический, экономический. Обучение по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направлениям начинается с 8 класса. Это допрофильное обучение, а начиная с 10 класса – профильное по тем же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правлениям. Дополнительно в 10-х классах может быть предложено углубленное изучение истории и обществоведения на базе гуманитарного класса. Всего на параллели организовано 4 класса, в которых обучается 102 учащихся.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исследовании было установлено, что большинство учеников предпочитают физико-математическое направление (его выбрали 48% учеников, принявших участие в исследовании). Меньшей популярностью пользуются гуманитарное и химико-биологическое направление. Его выбрали по 23% учеников, принявших участие в исследовании. Наименьшей привлекательностью обладает экономич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ское направление. Всего только 6% учеников, принявших участие в исследовании, выбрали данное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правление обучения.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</w:rPr>
        <w:t>В результате проведенного исследования было установлено, что выбор профиля обучения в знач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 xml:space="preserve">тельной степени подвержен влиянию гендерного фактора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(F=4,95; р≤0,004). Так, мальчики чаще выб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рают физико-математический, гуманитарный и экономический профили обучения, в то время как дево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ки стремятся в класс химико-биологического профиля. Выбор профиля обучения учениками седьмых классов с учетом гендерного фактора представлен в таблице 1.</w:t>
      </w:r>
    </w:p>
    <w:p w:rsidR="00FE6012" w:rsidRPr="001C3A31" w:rsidRDefault="00C57896" w:rsidP="00C5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1 – </w:t>
      </w:r>
      <w:r w:rsidR="00FE6012" w:rsidRPr="001C3A31">
        <w:rPr>
          <w:rFonts w:ascii="Times New Roman" w:hAnsi="Times New Roman" w:cs="Times New Roman"/>
          <w:bCs/>
          <w:sz w:val="20"/>
          <w:szCs w:val="20"/>
          <w:lang w:eastAsia="ru-RU"/>
        </w:rPr>
        <w:t>Выбор профиля обучения учениками седьмых классов с учетом гендерного фактора</w:t>
      </w:r>
    </w:p>
    <w:p w:rsidR="00C57896" w:rsidRPr="001C3A31" w:rsidRDefault="00C57896" w:rsidP="00C5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1904"/>
        <w:gridCol w:w="1894"/>
        <w:gridCol w:w="1963"/>
        <w:gridCol w:w="1998"/>
      </w:tblGrid>
      <w:tr w:rsidR="00FE6012" w:rsidRPr="001C3A31" w:rsidTr="00C57896">
        <w:trPr>
          <w:jc w:val="center"/>
        </w:trPr>
        <w:tc>
          <w:tcPr>
            <w:tcW w:w="822" w:type="pct"/>
            <w:vAlign w:val="center"/>
          </w:tcPr>
          <w:p w:rsidR="00C57896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  <w:p w:rsidR="00FE6012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025" w:type="pct"/>
            <w:vAlign w:val="center"/>
          </w:tcPr>
          <w:p w:rsidR="00FE6012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физико-математический</w:t>
            </w:r>
          </w:p>
        </w:tc>
        <w:tc>
          <w:tcPr>
            <w:tcW w:w="1020" w:type="pct"/>
            <w:vAlign w:val="center"/>
          </w:tcPr>
          <w:p w:rsidR="00FE6012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гуманитарный</w:t>
            </w:r>
          </w:p>
        </w:tc>
        <w:tc>
          <w:tcPr>
            <w:tcW w:w="1057" w:type="pct"/>
            <w:vAlign w:val="center"/>
          </w:tcPr>
          <w:p w:rsidR="00FE6012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химико-биологический</w:t>
            </w:r>
          </w:p>
        </w:tc>
        <w:tc>
          <w:tcPr>
            <w:tcW w:w="1076" w:type="pct"/>
            <w:vAlign w:val="center"/>
          </w:tcPr>
          <w:p w:rsidR="00FE6012" w:rsidRPr="001C3A31" w:rsidRDefault="00FE6012" w:rsidP="00C5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экономический</w:t>
            </w:r>
          </w:p>
        </w:tc>
      </w:tr>
      <w:tr w:rsidR="00FE6012" w:rsidRPr="001C3A31" w:rsidTr="00C57896">
        <w:trPr>
          <w:jc w:val="center"/>
        </w:trPr>
        <w:tc>
          <w:tcPr>
            <w:tcW w:w="822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025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76%</w:t>
            </w:r>
          </w:p>
        </w:tc>
        <w:tc>
          <w:tcPr>
            <w:tcW w:w="1020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1057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1076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FE6012" w:rsidRPr="001C3A31" w:rsidTr="00C57896">
        <w:trPr>
          <w:jc w:val="center"/>
        </w:trPr>
        <w:tc>
          <w:tcPr>
            <w:tcW w:w="822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025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1020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1057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1076" w:type="pct"/>
          </w:tcPr>
          <w:p w:rsidR="00FE6012" w:rsidRPr="001C3A31" w:rsidRDefault="00FE6012" w:rsidP="0067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</w:tr>
    </w:tbl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Мотивы выбора профильного класса учениками достаточно разноплановы. Это и познавательные мотивы, и широкие социальные, и узкосоциальные мотивы. В исследовании было установлено, что д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минирующими являются познавательные и широкие социальные мотивы, которые рассматриваются как позитивные учебные мотивы, оказывающие наибольшее влияние на академическую успеваемость учен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ка. Узкосоциальные мотивы, выступающие как внешние по отношению к учебной деятельности и 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держательно с учебной деятельностью не связанные, занимают небольшую часть спектра мотивов и не являются доминирующими.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Следует отметить, что в большей степени выбор того или иного профиля обучения обусловлен его значимостью в овладении заинтересовавшей ученика профессией (83% учеников, принявших участие в исследовании отмечают, что именно это сыграло решающую роль в выборе ими профиля обучения) и желанием углубленно изучать выбранные предметы (этот пункт отметили 69% учеников).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Менее значимыми для выбора профиля обучения являются то, что данные предметы, необходимы для поступления в вуз (этот пункт отметили 41% учеников, принявших участие в исследовании), увере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ность в своих способностях по выбранным предметам (38% учеников) и то, что по этим предметам уч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ник имеет высокие баллы (20% учеников).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Значимы для выбора профиля обучения для семиклассников являются советы родителей и других родственников (этот пункт отметили 43% учеников), менее значимы примеры и советы друзей (22% уч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ников) и рекомендации учителей (18% учеников).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Практически не значимыми оказались при выборе профиля обучения: престижность обучения в данном классе (9% учеников), выбор «за компанию» – следование за выбором друга (5% учеников) и интуитивное принятие решения (5% учеников).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Ученики седьмых классов выбирают профиль обучения исходя из собственных и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тересов, востребованности профессии на рынке труда и своих возможностей. Профильное обучение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зволяет за счет изменений в структуре, содержании и организации образовательного процесса более по</w:t>
      </w:r>
      <w:r w:rsidRPr="001C3A31">
        <w:rPr>
          <w:rFonts w:ascii="Times New Roman" w:hAnsi="Times New Roman" w:cs="Times New Roman"/>
          <w:sz w:val="20"/>
          <w:szCs w:val="20"/>
        </w:rPr>
        <w:t>л</w:t>
      </w:r>
      <w:r w:rsidRPr="001C3A31">
        <w:rPr>
          <w:rFonts w:ascii="Times New Roman" w:hAnsi="Times New Roman" w:cs="Times New Roman"/>
          <w:sz w:val="20"/>
          <w:szCs w:val="20"/>
        </w:rPr>
        <w:t>но учитывать интересы, склонности и способности учащихся, создавать условия для обучения старш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классников в соответствии с их профессиональными интересами и намерениями в отношении продолж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ния образования.</w:t>
      </w:r>
    </w:p>
    <w:p w:rsidR="00C57896" w:rsidRPr="001C3A31" w:rsidRDefault="00C57896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C57896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Абрамова, Г.С. Возрастная психология: </w:t>
      </w:r>
      <w:r w:rsidR="00C57896" w:rsidRPr="001C3A31">
        <w:rPr>
          <w:rFonts w:ascii="Times New Roman" w:hAnsi="Times New Roman" w:cs="Times New Roman"/>
          <w:sz w:val="16"/>
          <w:szCs w:val="16"/>
        </w:rPr>
        <w:t>у</w:t>
      </w:r>
      <w:r w:rsidRPr="001C3A31">
        <w:rPr>
          <w:rFonts w:ascii="Times New Roman" w:hAnsi="Times New Roman" w:cs="Times New Roman"/>
          <w:sz w:val="16"/>
          <w:szCs w:val="16"/>
        </w:rPr>
        <w:t>чеб. пособие для студ. вузов.3-е изд., испр. /</w:t>
      </w:r>
      <w:r w:rsidR="00C57896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Г.С. Абрамова. – М.: Издательский центр "Академия", 1998. – 672 с.</w:t>
      </w:r>
    </w:p>
    <w:p w:rsidR="00FE6012" w:rsidRPr="001C3A31" w:rsidRDefault="00C57896" w:rsidP="00C57896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Волков, Б.</w:t>
      </w:r>
      <w:r w:rsidR="00FE6012" w:rsidRPr="001C3A31">
        <w:rPr>
          <w:rFonts w:ascii="Times New Roman" w:hAnsi="Times New Roman" w:cs="Times New Roman"/>
          <w:sz w:val="16"/>
          <w:szCs w:val="16"/>
        </w:rPr>
        <w:t>С. Основы п</w:t>
      </w:r>
      <w:r w:rsidRPr="001C3A31">
        <w:rPr>
          <w:rFonts w:ascii="Times New Roman" w:hAnsi="Times New Roman" w:cs="Times New Roman"/>
          <w:sz w:val="16"/>
          <w:szCs w:val="16"/>
        </w:rPr>
        <w:t>рофессиональной ориентации / Б.</w:t>
      </w:r>
      <w:r w:rsidR="00FE6012" w:rsidRPr="001C3A31">
        <w:rPr>
          <w:rFonts w:ascii="Times New Roman" w:hAnsi="Times New Roman" w:cs="Times New Roman"/>
          <w:sz w:val="16"/>
          <w:szCs w:val="16"/>
        </w:rPr>
        <w:t xml:space="preserve">С. Волков. </w:t>
      </w:r>
      <w:r w:rsidRPr="001C3A31">
        <w:rPr>
          <w:rFonts w:ascii="Times New Roman" w:hAnsi="Times New Roman" w:cs="Times New Roman"/>
          <w:sz w:val="16"/>
          <w:szCs w:val="16"/>
        </w:rPr>
        <w:t>–</w:t>
      </w:r>
      <w:r w:rsidR="00FE6012" w:rsidRPr="001C3A31">
        <w:rPr>
          <w:rFonts w:ascii="Times New Roman" w:hAnsi="Times New Roman" w:cs="Times New Roman"/>
          <w:sz w:val="16"/>
          <w:szCs w:val="16"/>
        </w:rPr>
        <w:t xml:space="preserve"> М</w:t>
      </w:r>
      <w:r w:rsidRPr="001C3A31">
        <w:rPr>
          <w:rFonts w:ascii="Times New Roman" w:hAnsi="Times New Roman" w:cs="Times New Roman"/>
          <w:sz w:val="16"/>
          <w:szCs w:val="16"/>
        </w:rPr>
        <w:t>.</w:t>
      </w:r>
      <w:r w:rsidR="00FE6012" w:rsidRPr="001C3A31">
        <w:rPr>
          <w:rFonts w:ascii="Times New Roman" w:hAnsi="Times New Roman" w:cs="Times New Roman"/>
          <w:sz w:val="16"/>
          <w:szCs w:val="16"/>
        </w:rPr>
        <w:t>: Акад</w:t>
      </w:r>
      <w:r w:rsidRPr="001C3A31">
        <w:rPr>
          <w:rFonts w:ascii="Times New Roman" w:hAnsi="Times New Roman" w:cs="Times New Roman"/>
          <w:sz w:val="16"/>
          <w:szCs w:val="16"/>
        </w:rPr>
        <w:t>.</w:t>
      </w:r>
      <w:r w:rsidR="00FE6012" w:rsidRPr="001C3A31">
        <w:rPr>
          <w:rFonts w:ascii="Times New Roman" w:hAnsi="Times New Roman" w:cs="Times New Roman"/>
          <w:sz w:val="16"/>
          <w:szCs w:val="16"/>
        </w:rPr>
        <w:t xml:space="preserve"> Проект, 2007. – 333 с.</w:t>
      </w:r>
    </w:p>
    <w:p w:rsidR="00FE6012" w:rsidRPr="001C3A31" w:rsidRDefault="00FE6012" w:rsidP="00C57896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Климов, Е.А. Психология профессионального самоопределения / Е.А. Климов. –</w:t>
      </w:r>
      <w:r w:rsidR="00C57896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Ростов</w:t>
      </w:r>
      <w:r w:rsidR="00C57896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н</w:t>
      </w:r>
      <w:r w:rsidR="00C57896" w:rsidRPr="001C3A31">
        <w:rPr>
          <w:rFonts w:ascii="Times New Roman" w:hAnsi="Times New Roman" w:cs="Times New Roman"/>
          <w:sz w:val="16"/>
          <w:szCs w:val="16"/>
        </w:rPr>
        <w:t>/</w:t>
      </w:r>
      <w:r w:rsidRPr="001C3A31">
        <w:rPr>
          <w:rFonts w:ascii="Times New Roman" w:hAnsi="Times New Roman" w:cs="Times New Roman"/>
          <w:sz w:val="16"/>
          <w:szCs w:val="16"/>
        </w:rPr>
        <w:t>Д, 1996. – 475 с.</w:t>
      </w:r>
    </w:p>
    <w:p w:rsidR="00FE6012" w:rsidRPr="001C3A31" w:rsidRDefault="00FE6012" w:rsidP="00C57896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Пряжников, Н. Профессиональное личностное самоопределение / Н. Пряжников. – М.: Просвещение, 1996. – 384 с.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57896" w:rsidRPr="001C3A31" w:rsidRDefault="00C57896" w:rsidP="00674B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СЛОЖНЫЕ СЛОВА С КОМПОНЕНТОМ </w:t>
      </w: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САМО-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>В СИСТЕМЕ ПСИХОЛОГИЧЕСКИХ ТЕРМИНОВ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Сахатмурадова А.С.,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Минина Н.Е., канд. филол.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Наличие сложных по структуре слов – особенность науч</w:t>
      </w:r>
      <w:r w:rsidR="00C57896" w:rsidRPr="001C3A31">
        <w:rPr>
          <w:rFonts w:ascii="Times New Roman" w:hAnsi="Times New Roman" w:cs="Times New Roman"/>
          <w:spacing w:val="-4"/>
          <w:sz w:val="20"/>
          <w:szCs w:val="20"/>
        </w:rPr>
        <w:t>ного стиля речи, и в частности –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 терминолог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ческой системы любой науки.</w:t>
      </w:r>
      <w:r w:rsidR="00674BBB"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Сложные термины позволяют в сконцентрированной форме передать мног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плановость, многоаспектность понятий. Это соответствует и основному, универсальному закону языковой динамики </w:t>
      </w:r>
      <w:r w:rsidR="00C57896" w:rsidRPr="001C3A31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 экономии речевых средств, который проявляется в поиске более экономичной, краткой, компак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ной формы высказывания. Особенностью психологической терминологии является наличие значительной группы слов с первым компонентом </w:t>
      </w:r>
      <w:r w:rsidRPr="001C3A31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само-.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Его актуальность связана с трудностями усвоения научного стиля русского языка как иностранного. Выделение и описание данной группы слов позволяет систематизировать психологические термины для их более успешного усвоения иностранными студентами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Цель нашего исследования – показать, какие семантические и структурные особенности имеют данные термины и каковы причины появления таких слов в системе именно психологических терминов.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Материал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исследования – сложные слова с первым компонентом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само-, </w:t>
      </w:r>
      <w:r w:rsidRPr="001C3A31">
        <w:rPr>
          <w:rFonts w:ascii="Times New Roman" w:hAnsi="Times New Roman" w:cs="Times New Roman"/>
          <w:sz w:val="20"/>
          <w:szCs w:val="20"/>
        </w:rPr>
        <w:t>представленные в учебных пособиях по психологии. Методом сплошной выборки составлена картотека из 50 слов, проведен анализ их значения на базе толковых словарей русского языка и словарей психол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гических терминов. В работе также использованы методы наблюдения, описания и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сопоставления.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В общей системе психологических терминов можно выделить по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 xml:space="preserve">группу сложных слов с начальным компонентом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само- (самооценка, самонаблюдение, самоопределение, самоотчет, саморегуляция и др.). </w:t>
      </w:r>
      <w:r w:rsidRPr="001C3A31">
        <w:rPr>
          <w:rFonts w:ascii="Times New Roman" w:hAnsi="Times New Roman" w:cs="Times New Roman"/>
          <w:sz w:val="20"/>
          <w:szCs w:val="20"/>
        </w:rPr>
        <w:t>В современном русском языке данный структурно-семантический компонент может иметь 6 значений: 1) направленности чего-нибудь на себя, исхождения от себя или осуществления для себя; 2) обращённости к самому себе, в самого себя или направленности на самого себя; 3) совершение чего-нибудь без посторонней помощи, без постороннего участия; 4) совершение 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го-нибудь автоматически или непроизвольно; 5) «единовластный»; 6) «самый». Среди слов с элементом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само-</w:t>
      </w:r>
      <w:r w:rsidRPr="001C3A31">
        <w:rPr>
          <w:rFonts w:ascii="Times New Roman" w:hAnsi="Times New Roman" w:cs="Times New Roman"/>
          <w:sz w:val="20"/>
          <w:szCs w:val="20"/>
        </w:rPr>
        <w:t>, встречающихся в учебных пособиях по психологии,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нами отмечены лишь слова, имеющие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1 и </w:t>
      </w:r>
      <w:r w:rsidR="00C57896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2 компоненты значения из указанных выше, напр.: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самоконтроль, самоотчет, самовыражение, самов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явление, самозащита, самовосхваление </w:t>
      </w:r>
      <w:r w:rsidRPr="001C3A31">
        <w:rPr>
          <w:rFonts w:ascii="Times New Roman" w:hAnsi="Times New Roman" w:cs="Times New Roman"/>
          <w:sz w:val="20"/>
          <w:szCs w:val="20"/>
        </w:rPr>
        <w:t>(1),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самонаблюдение, самооценка, самомнение, самообладание, саморегуляция, самонадеянность, самопознание, самоутверждение, самоопределение, самочувствие, самоудовлетворение</w:t>
      </w:r>
      <w:r w:rsidRPr="001C3A31">
        <w:rPr>
          <w:rFonts w:ascii="Times New Roman" w:hAnsi="Times New Roman" w:cs="Times New Roman"/>
          <w:sz w:val="20"/>
          <w:szCs w:val="20"/>
        </w:rPr>
        <w:t xml:space="preserve"> (2).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Внутри психологических терминов нами определены несколько тематических групп. Это слова, которые обозначают: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1.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Методы исследования (самонаблюдение, самотчет, самооценка и др.). Появление таких терминов в психологии неслучайно. В современной психологии большое значение имеют субъективные методы исслед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вания. Например, самонаблюдение, т.е. наблюдение за своими переживаниями, считается одним из специф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ческих методов, применяемых только в психологии. Этот метод позволяет понять психологическое содерж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ние поведения людей. Таким образом в языке находит отражение</w:t>
      </w:r>
      <w:r w:rsidRPr="001C3A31">
        <w:rPr>
          <w:rFonts w:ascii="Times New Roman" w:hAnsi="Times New Roman" w:cs="Times New Roman"/>
          <w:sz w:val="20"/>
          <w:szCs w:val="20"/>
        </w:rPr>
        <w:t xml:space="preserve"> специфика понятия.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2. Психологические процессы (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самопознание, саморегуляция, самообладание, самовыражение, с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мовыявление, самочувствие и др.</w:t>
      </w:r>
      <w:r w:rsidRPr="001C3A3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3. Особенности поведения (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самозащита, самовосхваление и др.</w:t>
      </w:r>
      <w:r w:rsidRPr="001C3A31">
        <w:rPr>
          <w:rFonts w:ascii="Times New Roman" w:hAnsi="Times New Roman" w:cs="Times New Roman"/>
          <w:sz w:val="20"/>
          <w:szCs w:val="20"/>
        </w:rPr>
        <w:t>)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Незначительно количество слов в отрицательной коннотацией (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самовосхваление</w:t>
      </w:r>
      <w:r w:rsidRPr="001C3A31">
        <w:rPr>
          <w:rFonts w:ascii="Times New Roman" w:hAnsi="Times New Roman" w:cs="Times New Roman"/>
          <w:sz w:val="20"/>
          <w:szCs w:val="20"/>
        </w:rPr>
        <w:t xml:space="preserve">,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самомнение,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монадеянность и др.), </w:t>
      </w:r>
      <w:r w:rsidRPr="001C3A31">
        <w:rPr>
          <w:rFonts w:ascii="Times New Roman" w:hAnsi="Times New Roman" w:cs="Times New Roman"/>
          <w:sz w:val="20"/>
          <w:szCs w:val="20"/>
        </w:rPr>
        <w:t>поскольку экспрессивно-эмоциональная окраска терминологии не свойственна.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 точки зрения семантики первый компонент не выступает лишь как вспомогательный, а является важным для общего значения слова. В системе психологической терминологии он даже может выступать как основной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при формировании термина (ср.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самовыражение – выражение; самообладание – облад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ние, саморегуляция – регуляция).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Такая систематизация терминов, группировка по структуре и семантике оптимизирует процесс их усвоения и будет, на наш взгляд, полезна студентам-иностранцам, обучающимся по специальности «Психология».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При изучении языка специальности на занятиях по русскому как иностранному ин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странным студентам приходится усваивать большое количество терминов. Их систематизация по ра</w:t>
      </w:r>
      <w:r w:rsidRPr="001C3A31">
        <w:rPr>
          <w:rFonts w:ascii="Times New Roman" w:hAnsi="Times New Roman" w:cs="Times New Roman"/>
          <w:sz w:val="20"/>
          <w:szCs w:val="20"/>
        </w:rPr>
        <w:t>з</w:t>
      </w:r>
      <w:r w:rsidRPr="001C3A31">
        <w:rPr>
          <w:rFonts w:ascii="Times New Roman" w:hAnsi="Times New Roman" w:cs="Times New Roman"/>
          <w:sz w:val="20"/>
          <w:szCs w:val="20"/>
        </w:rPr>
        <w:t>личным критериям, и в частности по структуре, позволяет сделать этот процесс более быстрым и успе</w:t>
      </w:r>
      <w:r w:rsidRPr="001C3A31">
        <w:rPr>
          <w:rFonts w:ascii="Times New Roman" w:hAnsi="Times New Roman" w:cs="Times New Roman"/>
          <w:sz w:val="20"/>
          <w:szCs w:val="20"/>
        </w:rPr>
        <w:t>ш</w:t>
      </w:r>
      <w:r w:rsidRPr="001C3A31">
        <w:rPr>
          <w:rFonts w:ascii="Times New Roman" w:hAnsi="Times New Roman" w:cs="Times New Roman"/>
          <w:sz w:val="20"/>
          <w:szCs w:val="20"/>
        </w:rPr>
        <w:t xml:space="preserve">ным. Появление слов с компонентом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само-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 системе психологических терминов не является случайным, а отражают специфику психологии как науки и ее методов.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7896" w:rsidRPr="001C3A31" w:rsidRDefault="00C57896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4"/>
      <w:r w:rsidRPr="001C3A31">
        <w:rPr>
          <w:rFonts w:ascii="Times New Roman" w:hAnsi="Times New Roman" w:cs="Times New Roman"/>
          <w:b/>
          <w:bCs/>
          <w:sz w:val="20"/>
          <w:szCs w:val="20"/>
        </w:rPr>
        <w:t>ПСИХОЛОГИЧЕСКИЕ ОСОБЕННОСТИ АДАПТАЦИИ ИНОСТРАННЫХ СТУДЕНТОВ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Сахатмурадова А.С.</w:t>
      </w:r>
      <w:r w:rsidR="00797C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</w:t>
      </w: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Косаревская Т.Е., канд. психол. наук, доцент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Профессионально-личностное становление иностранных студентов в образовательной среде вуза обусловлено воздействием системы детерминант, содержание которых определяется индивидуально-психологическими особенностями личности студентов, социально-психологическими особенностями их взаимодействия с образовательной средой вуза и национальными особенностями студентов как субъе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то</w:t>
      </w:r>
      <w:r w:rsidR="00C57896" w:rsidRPr="001C3A31">
        <w:rPr>
          <w:rFonts w:ascii="Times New Roman" w:hAnsi="Times New Roman" w:cs="Times New Roman"/>
          <w:sz w:val="20"/>
          <w:szCs w:val="20"/>
          <w:lang w:eastAsia="ru-RU"/>
        </w:rPr>
        <w:t>в образовательного процесса [2–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3].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 одной стороны, иностранные студенты – это типичные студенты со всеми возрастными, позн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вательными, эмоциональными и другими особенностями, характерными для этой возрастной группы. С другой стороны, иностранные студенты – это представители своего народа, находящиеся в ситуации м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жэтнического и межкультурного процесса взаимодействия.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выявление психологических особенностей адаптации иностранных студе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тов, обучающихся в учреждении образования «Витебский государственный университет имени П.М. Машерова».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В нашем исследовании использованы: специально разработанная анкета «Трудности и ресурсы адаптации» и методика «Адаптированность студентов в вузе» (Т.Д. Дубовицкая,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А.В. Крылова) [1]. Методика представляет собой набор суждений, по отношению к которым студенты должны выразить степень своего согласия, что позволяет получить результат по 2 шкалам: </w:t>
      </w: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шкале ада</w:t>
      </w: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п</w:t>
      </w: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тированности к учебной группе и шкале адаптированности к учебной деятельности.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Результаты и их обсуждение.</w:t>
      </w:r>
      <w:bookmarkEnd w:id="4"/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 результате проведенного нами экспериментального исследов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ния, в котором приняли участие студенты 1 курса (50 студентов), были получены следующие результаты.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C57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Таблица 1 – Уровень адаптированности студентов-туркменов 1 курса </w:t>
      </w:r>
    </w:p>
    <w:p w:rsidR="00C57896" w:rsidRPr="001C3A31" w:rsidRDefault="00C57896" w:rsidP="00C578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4730"/>
        <w:gridCol w:w="1418"/>
        <w:gridCol w:w="1275"/>
        <w:gridCol w:w="1240"/>
      </w:tblGrid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адаптированности в соответствии с критериями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АГ чел.(%)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 чел.(%)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 чел.(%)</w:t>
            </w:r>
          </w:p>
        </w:tc>
      </w:tr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низкий показатель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(0%)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(4%)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(2%)</w:t>
            </w:r>
          </w:p>
        </w:tc>
      </w:tr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пониженный показатель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(10%)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(18%)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(4%)</w:t>
            </w:r>
          </w:p>
        </w:tc>
      </w:tr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средний показатель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(14%)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(28%)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 (32%)</w:t>
            </w:r>
          </w:p>
        </w:tc>
      </w:tr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повышенный показатель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(22%)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(22%)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(28%)</w:t>
            </w:r>
          </w:p>
        </w:tc>
      </w:tr>
      <w:tr w:rsidR="00FE6012" w:rsidRPr="001C3A31" w:rsidTr="001E2C5D">
        <w:trPr>
          <w:jc w:val="center"/>
        </w:trPr>
        <w:tc>
          <w:tcPr>
            <w:tcW w:w="623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3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высокий показатель</w:t>
            </w:r>
          </w:p>
        </w:tc>
        <w:tc>
          <w:tcPr>
            <w:tcW w:w="1418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 (54%)</w:t>
            </w:r>
          </w:p>
        </w:tc>
        <w:tc>
          <w:tcPr>
            <w:tcW w:w="1275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(28%)</w:t>
            </w:r>
          </w:p>
        </w:tc>
        <w:tc>
          <w:tcPr>
            <w:tcW w:w="1240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 (34%)</w:t>
            </w:r>
          </w:p>
        </w:tc>
      </w:tr>
    </w:tbl>
    <w:p w:rsidR="00FE6012" w:rsidRPr="001C3A31" w:rsidRDefault="00FE6012" w:rsidP="00674BB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где АГ – адаптированность в учебной группе </w:t>
      </w:r>
    </w:p>
    <w:p w:rsidR="00FE6012" w:rsidRPr="001C3A31" w:rsidRDefault="00FE6012" w:rsidP="00674BB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АД – адаптированность к учебной деятельности </w:t>
      </w:r>
    </w:p>
    <w:p w:rsidR="00FE6012" w:rsidRPr="001C3A31" w:rsidRDefault="00FE6012" w:rsidP="00674BBB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1C3A31">
        <w:rPr>
          <w:rFonts w:ascii="Times New Roman" w:hAnsi="Times New Roman" w:cs="Times New Roman"/>
          <w:sz w:val="16"/>
          <w:szCs w:val="16"/>
        </w:rPr>
        <w:t>АС – интегральный показатель адаптированности</w:t>
      </w:r>
      <w:r w:rsidRPr="001C3A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Адаптированность в учебной группе – 75% респондентов имеют повышенный показатель.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Высокие показатели по шкале адаптированности к учебной группе</w:t>
      </w:r>
      <w:r w:rsidRPr="001C3A31">
        <w:rPr>
          <w:rFonts w:ascii="Times New Roman" w:hAnsi="Times New Roman"/>
          <w:sz w:val="20"/>
          <w:szCs w:val="20"/>
        </w:rPr>
        <w:t xml:space="preserve"> свидетельствуют о том, что студент чувствует себя в группе комфортно, легко находит общий язык с однокурсниками, следует пр</w:t>
      </w:r>
      <w:r w:rsidRPr="001C3A31">
        <w:rPr>
          <w:rFonts w:ascii="Times New Roman" w:hAnsi="Times New Roman"/>
          <w:sz w:val="20"/>
          <w:szCs w:val="20"/>
        </w:rPr>
        <w:t>и</w:t>
      </w:r>
      <w:r w:rsidRPr="001C3A31">
        <w:rPr>
          <w:rFonts w:ascii="Times New Roman" w:hAnsi="Times New Roman"/>
          <w:sz w:val="20"/>
          <w:szCs w:val="20"/>
        </w:rPr>
        <w:t>нятым в группе нормам и правилам. При необходимости может обратиться к однокурсникам за пом</w:t>
      </w:r>
      <w:r w:rsidRPr="001C3A31">
        <w:rPr>
          <w:rFonts w:ascii="Times New Roman" w:hAnsi="Times New Roman"/>
          <w:sz w:val="20"/>
          <w:szCs w:val="20"/>
        </w:rPr>
        <w:t>о</w:t>
      </w:r>
      <w:r w:rsidRPr="001C3A31">
        <w:rPr>
          <w:rFonts w:ascii="Times New Roman" w:hAnsi="Times New Roman"/>
          <w:sz w:val="20"/>
          <w:szCs w:val="20"/>
        </w:rPr>
        <w:t xml:space="preserve">щью. Однокурсники также принимают и поддерживают его взгляды и интересы. </w:t>
      </w: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Низкие показатели по шкале адаптированности к учебной группе</w:t>
      </w:r>
      <w:r w:rsidRPr="001C3A31">
        <w:rPr>
          <w:rFonts w:ascii="Times New Roman" w:hAnsi="Times New Roman"/>
          <w:sz w:val="20"/>
          <w:szCs w:val="20"/>
        </w:rPr>
        <w:t xml:space="preserve"> свидетельствуют об испытываемых студентом трудностях в общении с однокурсниками. </w:t>
      </w:r>
    </w:p>
    <w:p w:rsidR="00FE6012" w:rsidRPr="001C3A31" w:rsidRDefault="00FE6012" w:rsidP="00674BB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Адаптированность к учебной деятельности – 63% респондентов имеют повышенный показатель.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 xml:space="preserve">Высокие показатели по шкале адаптированности к учебной деятельности </w:t>
      </w:r>
      <w:r w:rsidRPr="001C3A31">
        <w:rPr>
          <w:rFonts w:ascii="Times New Roman" w:hAnsi="Times New Roman"/>
          <w:sz w:val="20"/>
          <w:szCs w:val="20"/>
        </w:rPr>
        <w:t xml:space="preserve">свидетельствуют о том, что студент легко осваивает учебные предметы, успешно и в срок выполняет учебные задания; при необходимости может обратиться за помощью к преподавателю, может проявить свои способности на занятиях. </w:t>
      </w:r>
      <w:r w:rsidRPr="001C3A31">
        <w:rPr>
          <w:rStyle w:val="10pt"/>
          <w:rFonts w:ascii="Times New Roman" w:hAnsi="Times New Roman" w:cs="Times New Roman"/>
          <w:color w:val="auto"/>
          <w:spacing w:val="0"/>
        </w:rPr>
        <w:t>Низкие показатели по шкале адаптированности к учебной деятельности</w:t>
      </w:r>
      <w:r w:rsidRPr="001C3A31">
        <w:rPr>
          <w:rFonts w:ascii="Times New Roman" w:hAnsi="Times New Roman"/>
          <w:sz w:val="20"/>
          <w:szCs w:val="20"/>
        </w:rPr>
        <w:t xml:space="preserve"> говорят о том, что студент с трудом осваивает учебные предметы и выполняет учебные задания; ему трудно выступать на занятиях. При необходимости он не может задать вопрос преподавателю. По изучаемым предметам он нуждается в дополнительных консультациях.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Интегральный показатель адаптированности – 69% респондентов имеют высокий показатель, что свидетельствует об успешной адаптации студентов к вузу. При этом, требуют особого внимания студе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 xml:space="preserve">ты с проблемами в адаптации. При исследовании психологической адаптации студентов-туркменов в вузе выявлены следующие трудности: 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A31">
        <w:rPr>
          <w:rFonts w:ascii="Times New Roman" w:hAnsi="Times New Roman"/>
          <w:sz w:val="20"/>
          <w:szCs w:val="20"/>
        </w:rPr>
        <w:t xml:space="preserve">адаптация к культурной среде; 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A31">
        <w:rPr>
          <w:rFonts w:ascii="Times New Roman" w:hAnsi="Times New Roman"/>
          <w:sz w:val="20"/>
          <w:szCs w:val="20"/>
        </w:rPr>
        <w:t xml:space="preserve">адаптация к условиям учебной деятельности (приспособление к новым формам преподавания, контроля и усвоения знаний, к иному режиму труда и отдыха, самостоятельному образу жизни и т.п.); 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A31">
        <w:rPr>
          <w:rFonts w:ascii="Times New Roman" w:hAnsi="Times New Roman"/>
          <w:sz w:val="20"/>
          <w:szCs w:val="20"/>
        </w:rPr>
        <w:t xml:space="preserve">адаптация к группе (включение в коллектив сокурсников, усвоение его правил, традиций). </w:t>
      </w:r>
    </w:p>
    <w:p w:rsidR="00FE6012" w:rsidRPr="001C3A31" w:rsidRDefault="00FE6012" w:rsidP="00674BBB">
      <w:pPr>
        <w:pStyle w:val="2"/>
        <w:widowControl/>
        <w:shd w:val="clear" w:color="auto" w:fill="auto"/>
        <w:tabs>
          <w:tab w:val="left" w:pos="979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1C3A31">
        <w:rPr>
          <w:color w:val="auto"/>
          <w:sz w:val="20"/>
          <w:szCs w:val="20"/>
        </w:rPr>
        <w:t xml:space="preserve">Психологические барьеры взаимопонимания студентов выявлены в сферах </w:t>
      </w:r>
      <w:r w:rsidRPr="001C3A31">
        <w:rPr>
          <w:rStyle w:val="aa"/>
          <w:i w:val="0"/>
          <w:iCs w:val="0"/>
          <w:color w:val="auto"/>
          <w:sz w:val="20"/>
          <w:szCs w:val="20"/>
        </w:rPr>
        <w:t>учебной деятельности</w:t>
      </w:r>
      <w:r w:rsidRPr="001C3A31">
        <w:rPr>
          <w:color w:val="auto"/>
          <w:sz w:val="20"/>
          <w:szCs w:val="20"/>
        </w:rPr>
        <w:t xml:space="preserve"> </w:t>
      </w:r>
      <w:r w:rsidRPr="001C3A31">
        <w:rPr>
          <w:rStyle w:val="aa"/>
          <w:i w:val="0"/>
          <w:iCs w:val="0"/>
          <w:color w:val="auto"/>
          <w:sz w:val="20"/>
          <w:szCs w:val="20"/>
        </w:rPr>
        <w:t xml:space="preserve">общения </w:t>
      </w:r>
      <w:r w:rsidRPr="001C3A31">
        <w:rPr>
          <w:color w:val="auto"/>
          <w:sz w:val="20"/>
          <w:szCs w:val="20"/>
        </w:rPr>
        <w:t>и</w:t>
      </w:r>
      <w:r w:rsidRPr="001C3A31">
        <w:rPr>
          <w:rStyle w:val="aa"/>
          <w:i w:val="0"/>
          <w:iCs w:val="0"/>
          <w:color w:val="auto"/>
          <w:sz w:val="20"/>
          <w:szCs w:val="20"/>
        </w:rPr>
        <w:t xml:space="preserve"> проживания в общежитии</w:t>
      </w:r>
      <w:r w:rsidRPr="001C3A31">
        <w:rPr>
          <w:i/>
          <w:iCs/>
          <w:color w:val="auto"/>
          <w:sz w:val="20"/>
          <w:szCs w:val="20"/>
        </w:rPr>
        <w:t xml:space="preserve">. </w:t>
      </w:r>
      <w:r w:rsidRPr="001C3A31">
        <w:rPr>
          <w:rStyle w:val="aa"/>
          <w:i w:val="0"/>
          <w:iCs w:val="0"/>
          <w:color w:val="auto"/>
          <w:sz w:val="20"/>
          <w:szCs w:val="20"/>
        </w:rPr>
        <w:t xml:space="preserve">Больше всего проблем создает 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>недостаточное знание русского языка иностранными студентами.</w:t>
      </w:r>
      <w:r w:rsidRPr="001C3A31">
        <w:rPr>
          <w:color w:val="auto"/>
          <w:sz w:val="20"/>
          <w:szCs w:val="20"/>
        </w:rPr>
        <w:t xml:space="preserve"> Значительная часть адаптивных ситуаций возникает вследствие изм</w:t>
      </w:r>
      <w:r w:rsidRPr="001C3A31">
        <w:rPr>
          <w:color w:val="auto"/>
          <w:sz w:val="20"/>
          <w:szCs w:val="20"/>
        </w:rPr>
        <w:t>е</w:t>
      </w:r>
      <w:r w:rsidRPr="001C3A31">
        <w:rPr>
          <w:color w:val="auto"/>
          <w:sz w:val="20"/>
          <w:szCs w:val="20"/>
        </w:rPr>
        <w:t xml:space="preserve">нений условий обучения. </w:t>
      </w:r>
      <w:r w:rsidRPr="001C3A31">
        <w:rPr>
          <w:rStyle w:val="31"/>
          <w:i w:val="0"/>
          <w:iCs w:val="0"/>
          <w:color w:val="auto"/>
          <w:sz w:val="20"/>
          <w:szCs w:val="20"/>
        </w:rPr>
        <w:t xml:space="preserve">В 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 xml:space="preserve">сфере учебной деятельности студентов-туркменов </w:t>
      </w:r>
      <w:r w:rsidRPr="001C3A31">
        <w:rPr>
          <w:rStyle w:val="31"/>
          <w:i w:val="0"/>
          <w:iCs w:val="0"/>
          <w:color w:val="auto"/>
          <w:sz w:val="20"/>
          <w:szCs w:val="20"/>
        </w:rPr>
        <w:t xml:space="preserve">отмечено 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>различное о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>т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 xml:space="preserve">ношение к учебе, </w:t>
      </w:r>
      <w:r w:rsidRPr="001C3A31">
        <w:rPr>
          <w:rStyle w:val="31"/>
          <w:i w:val="0"/>
          <w:iCs w:val="0"/>
          <w:color w:val="auto"/>
          <w:sz w:val="20"/>
          <w:szCs w:val="20"/>
        </w:rPr>
        <w:t xml:space="preserve">трудности адаптации к 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>специфике активных</w:t>
      </w:r>
      <w:r w:rsidRPr="001C3A31">
        <w:rPr>
          <w:rStyle w:val="31"/>
          <w:i w:val="0"/>
          <w:iCs w:val="0"/>
          <w:color w:val="auto"/>
          <w:sz w:val="20"/>
          <w:szCs w:val="20"/>
        </w:rPr>
        <w:t xml:space="preserve"> </w:t>
      </w:r>
      <w:r w:rsidRPr="001C3A31">
        <w:rPr>
          <w:rStyle w:val="3"/>
          <w:i w:val="0"/>
          <w:iCs w:val="0"/>
          <w:color w:val="auto"/>
          <w:sz w:val="20"/>
          <w:szCs w:val="20"/>
        </w:rPr>
        <w:t>методов обучения,</w:t>
      </w:r>
      <w:r w:rsidRPr="001C3A31">
        <w:rPr>
          <w:rStyle w:val="31"/>
          <w:i w:val="0"/>
          <w:iCs w:val="0"/>
          <w:color w:val="auto"/>
          <w:sz w:val="20"/>
          <w:szCs w:val="20"/>
        </w:rPr>
        <w:t xml:space="preserve"> </w:t>
      </w:r>
      <w:r w:rsidRPr="001C3A31">
        <w:rPr>
          <w:color w:val="auto"/>
          <w:sz w:val="20"/>
          <w:szCs w:val="20"/>
        </w:rPr>
        <w:t>приспособления к ко</w:t>
      </w:r>
      <w:r w:rsidRPr="001C3A31">
        <w:rPr>
          <w:color w:val="auto"/>
          <w:sz w:val="20"/>
          <w:szCs w:val="20"/>
        </w:rPr>
        <w:t>м</w:t>
      </w:r>
      <w:r w:rsidRPr="001C3A31">
        <w:rPr>
          <w:color w:val="auto"/>
          <w:sz w:val="20"/>
          <w:szCs w:val="20"/>
        </w:rPr>
        <w:t>пьютерным формам контроля.</w:t>
      </w:r>
    </w:p>
    <w:p w:rsidR="00FE6012" w:rsidRPr="001C3A31" w:rsidRDefault="00FE6012" w:rsidP="00674BBB">
      <w:pPr>
        <w:pStyle w:val="1"/>
        <w:widowControl/>
        <w:shd w:val="clear" w:color="auto" w:fill="auto"/>
        <w:spacing w:before="0" w:line="240" w:lineRule="auto"/>
        <w:ind w:firstLine="567"/>
        <w:rPr>
          <w:rFonts w:ascii="Times New Roman" w:hAnsi="Times New Roman"/>
          <w:b/>
          <w:bCs/>
          <w:sz w:val="20"/>
          <w:szCs w:val="20"/>
        </w:rPr>
      </w:pPr>
      <w:r w:rsidRPr="001C3A31">
        <w:rPr>
          <w:rFonts w:ascii="Times New Roman" w:hAnsi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/>
          <w:sz w:val="20"/>
          <w:szCs w:val="20"/>
        </w:rPr>
        <w:t xml:space="preserve"> Адаптированность студентов к обучению в вузе предполагает удовлетворительное психологическое и физическое состояние студента в учебных и внеучебных ситуациях; принятие студе</w:t>
      </w:r>
      <w:r w:rsidRPr="001C3A31">
        <w:rPr>
          <w:rFonts w:ascii="Times New Roman" w:hAnsi="Times New Roman"/>
          <w:sz w:val="20"/>
          <w:szCs w:val="20"/>
        </w:rPr>
        <w:t>н</w:t>
      </w:r>
      <w:r w:rsidRPr="001C3A31">
        <w:rPr>
          <w:rFonts w:ascii="Times New Roman" w:hAnsi="Times New Roman"/>
          <w:sz w:val="20"/>
          <w:szCs w:val="20"/>
        </w:rPr>
        <w:t>том предъявляемых к нему требований; способность пользоваться имеющимися условиями для успе</w:t>
      </w:r>
      <w:r w:rsidRPr="001C3A31">
        <w:rPr>
          <w:rFonts w:ascii="Times New Roman" w:hAnsi="Times New Roman"/>
          <w:sz w:val="20"/>
          <w:szCs w:val="20"/>
        </w:rPr>
        <w:t>ш</w:t>
      </w:r>
      <w:r w:rsidRPr="001C3A31">
        <w:rPr>
          <w:rFonts w:ascii="Times New Roman" w:hAnsi="Times New Roman"/>
          <w:sz w:val="20"/>
          <w:szCs w:val="20"/>
        </w:rPr>
        <w:t xml:space="preserve">ной профессиональной подготовки. Профессионально-личностное становление иностранных студентов требует организации специально разработанной системы психолого-педагогического сопровождения. </w:t>
      </w:r>
    </w:p>
    <w:p w:rsidR="001E2C5D" w:rsidRPr="001C3A31" w:rsidRDefault="001E2C5D" w:rsidP="001E2C5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1E2C5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1E2C5D">
      <w:pPr>
        <w:pStyle w:val="a5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</w:rPr>
        <w:t>Дубовицкая, Т.Д. Методика исследования адаптированности студентов в вузе / Т.Д. Дубовицкая,</w:t>
      </w:r>
      <w:r w:rsidRPr="001C3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А.В. Крылова</w:t>
      </w:r>
      <w:r w:rsidRPr="001C3A3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// Психологич</w:t>
      </w:r>
      <w:r w:rsidRPr="001C3A31">
        <w:rPr>
          <w:rFonts w:ascii="Times New Roman" w:hAnsi="Times New Roman" w:cs="Times New Roman"/>
          <w:sz w:val="16"/>
          <w:szCs w:val="16"/>
        </w:rPr>
        <w:t>е</w:t>
      </w:r>
      <w:r w:rsidRPr="001C3A31">
        <w:rPr>
          <w:rFonts w:ascii="Times New Roman" w:hAnsi="Times New Roman" w:cs="Times New Roman"/>
          <w:sz w:val="16"/>
          <w:szCs w:val="16"/>
        </w:rPr>
        <w:t>ская наука и образование. – 2010. – № 2.</w:t>
      </w:r>
    </w:p>
    <w:p w:rsidR="00FE6012" w:rsidRPr="001C3A31" w:rsidRDefault="001E2C5D" w:rsidP="001E2C5D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sz w:val="16"/>
          <w:szCs w:val="16"/>
          <w:lang w:val="ru-RU"/>
        </w:rPr>
        <w:t>Иванова, H.П.</w:t>
      </w:r>
      <w:r w:rsidR="00FE6012"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 Межкультурная 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>адаптация студентов. Текст / H.П. Иванова, И.</w:t>
      </w:r>
      <w:r w:rsidR="00FE6012" w:rsidRPr="001C3A31">
        <w:rPr>
          <w:rFonts w:ascii="Times New Roman" w:hAnsi="Times New Roman" w:cs="Times New Roman"/>
          <w:sz w:val="16"/>
          <w:szCs w:val="16"/>
          <w:lang w:val="ru-RU"/>
        </w:rPr>
        <w:t>А. Мнацаканян // Вопросы психологии. – 2006. – №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FE6012" w:rsidRPr="001C3A31">
        <w:rPr>
          <w:rFonts w:ascii="Times New Roman" w:hAnsi="Times New Roman" w:cs="Times New Roman"/>
          <w:sz w:val="16"/>
          <w:szCs w:val="16"/>
          <w:lang w:val="ru-RU"/>
        </w:rPr>
        <w:t>5. – С. 90–99.</w:t>
      </w:r>
    </w:p>
    <w:p w:rsidR="00FE6012" w:rsidRPr="001C3A31" w:rsidRDefault="00FE6012" w:rsidP="001E2C5D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  <w:lang w:val="ru-RU"/>
        </w:rPr>
        <w:t>Рудкова, С.Г. Психолого-педагогическое сопровождение адаптации студентов в вузе</w:t>
      </w:r>
      <w:r w:rsidR="001E2C5D" w:rsidRPr="001C3A31">
        <w:rPr>
          <w:rFonts w:ascii="Times New Roman" w:hAnsi="Times New Roman" w:cs="Times New Roman"/>
          <w:spacing w:val="-4"/>
          <w:sz w:val="16"/>
          <w:szCs w:val="16"/>
          <w:lang w:val="ru-RU"/>
        </w:rPr>
        <w:t>.</w:t>
      </w:r>
      <w:r w:rsidRPr="001C3A31">
        <w:rPr>
          <w:rFonts w:ascii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="001E2C5D" w:rsidRPr="001C3A31">
        <w:rPr>
          <w:rFonts w:ascii="Times New Roman" w:hAnsi="Times New Roman" w:cs="Times New Roman"/>
          <w:spacing w:val="-4"/>
          <w:sz w:val="16"/>
          <w:szCs w:val="16"/>
          <w:lang w:val="ru-RU"/>
        </w:rPr>
        <w:t>Текст</w:t>
      </w:r>
      <w:r w:rsidRPr="001C3A31">
        <w:rPr>
          <w:rFonts w:ascii="Times New Roman" w:hAnsi="Times New Roman" w:cs="Times New Roman"/>
          <w:spacing w:val="-4"/>
          <w:sz w:val="16"/>
          <w:szCs w:val="16"/>
          <w:lang w:val="ru-RU"/>
        </w:rPr>
        <w:t>: дис. канд. пед. наук / С.Г. Рудкова. –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 xml:space="preserve"> Б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1C3A31">
        <w:rPr>
          <w:rFonts w:ascii="Times New Roman" w:hAnsi="Times New Roman" w:cs="Times New Roman"/>
          <w:sz w:val="16"/>
          <w:szCs w:val="16"/>
          <w:lang w:val="ru-RU"/>
        </w:rPr>
        <w:t>робиджан, 2005. – 214 с.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1E2C5D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FE6012"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>ТРУДНОСТИ АДАПТАЦИИ К ШКОЛЕ У МЛАДШИХ ПОДРОСТКОВ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Селезнёва Е.В.,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 ВГУ имени П.М. Машерова, г.</w:t>
      </w:r>
      <w:r w:rsidR="001E2C5D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Кияшко Д.Ю., канд.</w:t>
      </w:r>
      <w:r w:rsidR="001E2C5D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психол.</w:t>
      </w:r>
      <w:r w:rsidR="00455037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наук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Актуальность темы исследования связана с тем, что процесс школьной адаптации вызывает тру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ности у всех без исключения детей [1</w:t>
      </w:r>
      <w:r w:rsidR="001E2C5D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>3]. Однако, несмотря на это, данный процесс протекает у всех д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тей неодинаково. Процесс адаптации к школе имеет временные характеристики, его эффективность им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ет разли</w:t>
      </w:r>
      <w:r w:rsidR="001E2C5D" w:rsidRPr="001C3A31">
        <w:rPr>
          <w:rFonts w:ascii="Times New Roman" w:hAnsi="Times New Roman" w:cs="Times New Roman"/>
          <w:sz w:val="20"/>
          <w:szCs w:val="20"/>
        </w:rPr>
        <w:t>чные степени выраженности [4–</w:t>
      </w:r>
      <w:r w:rsidRPr="001C3A31">
        <w:rPr>
          <w:rFonts w:ascii="Times New Roman" w:hAnsi="Times New Roman" w:cs="Times New Roman"/>
          <w:sz w:val="20"/>
          <w:szCs w:val="20"/>
        </w:rPr>
        <w:t xml:space="preserve">5].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диагностика трудностей адаптации к школе у младших подростков. </w:t>
      </w:r>
    </w:p>
    <w:p w:rsidR="00FE6012" w:rsidRPr="001C3A31" w:rsidRDefault="00FE6012" w:rsidP="00674BBB">
      <w:pPr>
        <w:tabs>
          <w:tab w:val="left" w:pos="3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="001E2C5D"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 исследовании приняли участие 117 учеников 5-х классов ГУО «Средняя школа №</w:t>
      </w:r>
      <w:r w:rsidR="001E2C5D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40 г.</w:t>
      </w:r>
      <w:r w:rsidR="001E2C5D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Витебска». Для диагностики школьной дезадаптации была использована карта наблюд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ний Л. Стотта.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Методика используется для диагностики трудностей адаптации ребенка в школе, анализа характера дезадаптации и степени неприспособленности детей к школе по результатам длительного н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Карта состоит из 198 «отрезков», сгру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пированных в 16 синдромов.</w:t>
      </w:r>
    </w:p>
    <w:p w:rsidR="00FE6012" w:rsidRPr="001C3A31" w:rsidRDefault="00FE6012" w:rsidP="00674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Результаты проведения методики Л. Стотта представлены в табл. 1</w:t>
      </w:r>
    </w:p>
    <w:p w:rsidR="00FE6012" w:rsidRPr="001C3A31" w:rsidRDefault="00FE6012" w:rsidP="00674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6012" w:rsidRPr="001C3A31" w:rsidRDefault="00FE6012" w:rsidP="001E2C5D">
      <w:pPr>
        <w:tabs>
          <w:tab w:val="left" w:pos="42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Таблица 1 – Результаты диагностики трудностей адаптации к школе (средние значения)</w:t>
      </w:r>
    </w:p>
    <w:p w:rsidR="001E2C5D" w:rsidRPr="001C3A31" w:rsidRDefault="001E2C5D" w:rsidP="001E2C5D">
      <w:pPr>
        <w:tabs>
          <w:tab w:val="left" w:pos="42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2127"/>
        <w:gridCol w:w="2231"/>
      </w:tblGrid>
      <w:tr w:rsidR="00FE6012" w:rsidRPr="001C3A31" w:rsidTr="001E2C5D">
        <w:trPr>
          <w:trHeight w:val="23"/>
        </w:trPr>
        <w:tc>
          <w:tcPr>
            <w:tcW w:w="4642" w:type="dxa"/>
            <w:vAlign w:val="center"/>
          </w:tcPr>
          <w:p w:rsidR="00FE6012" w:rsidRPr="001C3A31" w:rsidRDefault="00FE6012" w:rsidP="001E2C5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1E2C5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2231" w:type="dxa"/>
            <w:noWrap/>
            <w:vAlign w:val="bottom"/>
          </w:tcPr>
          <w:p w:rsidR="00FE6012" w:rsidRPr="001C3A31" w:rsidRDefault="00FE6012" w:rsidP="001E2C5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vAlign w:val="center"/>
          </w:tcPr>
          <w:p w:rsidR="00FE6012" w:rsidRPr="001C3A31" w:rsidRDefault="00FE6012" w:rsidP="00674B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1. недоверие к новым людям, вещам, ситуациям.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депрессия.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уход в себя.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тревожность по отношению к взрослым.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 враждебность по отношению к взрослым.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9,23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 тревожность по отношению к детям.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 недостаток социальной нормативности.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9,88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 враждебность по отношению к другим детям.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 неугомонность.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4,66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10.эмоциональное напряжение.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 невротические симптомы.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 неблагоприятные условия среды.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 умственная отсталость.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 сексуальное развитие.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 болезни и органические нарушения.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2,62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</w:tr>
      <w:tr w:rsidR="00FE6012" w:rsidRPr="001C3A31" w:rsidTr="001E2C5D">
        <w:trPr>
          <w:trHeight w:val="23"/>
        </w:trPr>
        <w:tc>
          <w:tcPr>
            <w:tcW w:w="4642" w:type="dxa"/>
            <w:noWrap/>
            <w:vAlign w:val="bottom"/>
          </w:tcPr>
          <w:p w:rsidR="00FE6012" w:rsidRPr="001C3A31" w:rsidRDefault="00FE6012" w:rsidP="00674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 физические дефекты.</w:t>
            </w:r>
          </w:p>
        </w:tc>
        <w:tc>
          <w:tcPr>
            <w:tcW w:w="2127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2231" w:type="dxa"/>
            <w:noWrap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</w:tbl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Таким образом, в группе младших подростков выделены следующие основные проблемы: трево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ность по отношению к взрослым, враждебность по отношению к взрослым и недостаток социальной нормативности.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Тревожность по отношению к взрослым (Х=8,33) проявляется в охотном выполнении своих об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занностей, разговорчивости, дарении подарков, чрезмерном дружелюбии, рассказах учителю о своей семье, подлизывании, стремлении в выражении симпатии, помощи учителя, стремлении к монополиз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ции, выдумывании историй, устранении от решения проблем.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Враждебность по отношению к взрослым (Х=9,23) проявляется в переменчивости настроения, 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терпеливости, порче общественной и личной собственности, негативном отношении к замечаниям, неп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слушании, агрессии, непристойном поведении.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Недостаток социальной нормативности выражается в низком интересе к учебе, работе только под контролем, списывании домашних заданий (Х=9,88).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среднем уровне в младшем подростковом возрасте выражены недоверие к новым людям, в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щам и ситуациям; депрессия; уход в себя; тревожность по отношению к детям; враждебность по отнош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нию к детям; неугомонность; эмоциональное напряжение; болезни и органические нарушения; физич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ские дефекты. Полученные результаты говорят о том, что младшие подростки обладают уровнем выр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женности данных показателей, соответствующим норме.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младшем подростковом возрасте на низком уровне развития находятся сексуальное развитие, невротические симптомы, неблагоприятные условия среды и умственная отсталость. Ни у одного исп</w:t>
      </w:r>
      <w:r w:rsidRPr="001C3A31">
        <w:rPr>
          <w:rFonts w:ascii="Times New Roman" w:hAnsi="Times New Roman" w:cs="Times New Roman"/>
          <w:sz w:val="20"/>
          <w:szCs w:val="20"/>
        </w:rPr>
        <w:t>ы</w:t>
      </w:r>
      <w:r w:rsidRPr="001C3A31">
        <w:rPr>
          <w:rFonts w:ascii="Times New Roman" w:hAnsi="Times New Roman" w:cs="Times New Roman"/>
          <w:sz w:val="20"/>
          <w:szCs w:val="20"/>
        </w:rPr>
        <w:t>туемого не было отмечено сексуального развития (Х=0), которое проявляется в очень раннем развитии либо в задержке полового развития, а также в наличии извращений. При этом на низком уровне развиты невротические симптомы (Х=0,74), что говорит о том, что ученики крайне редко заикаются, беспорядо</w:t>
      </w:r>
      <w:r w:rsidRPr="001C3A31">
        <w:rPr>
          <w:rFonts w:ascii="Times New Roman" w:hAnsi="Times New Roman" w:cs="Times New Roman"/>
          <w:sz w:val="20"/>
          <w:szCs w:val="20"/>
        </w:rPr>
        <w:t>ч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но моргают, имеют различные тики, грызут ногти и сосут пальцы. Неблагоприятные условия среды та</w:t>
      </w:r>
      <w:r w:rsidRPr="001C3A31">
        <w:rPr>
          <w:rFonts w:ascii="Times New Roman" w:hAnsi="Times New Roman" w:cs="Times New Roman"/>
          <w:sz w:val="20"/>
          <w:szCs w:val="20"/>
        </w:rPr>
        <w:t>к</w:t>
      </w:r>
      <w:r w:rsidRPr="001C3A31">
        <w:rPr>
          <w:rFonts w:ascii="Times New Roman" w:hAnsi="Times New Roman" w:cs="Times New Roman"/>
          <w:sz w:val="20"/>
          <w:szCs w:val="20"/>
        </w:rPr>
        <w:t>же выражены на низком уровне (Х=0,96), что выражается в редких пропусках школы, отсутствии явной лжи со стороны родителей, общей опрятности учеников.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Практически не выражена в подростковом возрасте и умственная отсталость (Х=0,21). Это выр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жается в том, что испытуемые сильно отстают от учебы, не выделяются недостатком интеллекта на фоне своих сверстников, умеют читать и считать на высоком уровне развития, а также не становятся объект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ми насмешек со стороны своих одноклассников за свое умственное развитие.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Таким образом, в младшем подростковом возрасте доминирующими проявлениями дезадаптации к школе являются тревожность по отношению к взрослым, враждебность по отношению к взрослым и недостаток социальной нормативности. Менее всего у учеников 5-х классов развиты такие аспекты школьной дезадаптации как сексуальное развитие, невротические симптомы, умственное разв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 xml:space="preserve">тие и неблагоприятные условия среды. </w:t>
      </w:r>
    </w:p>
    <w:p w:rsidR="001E2C5D" w:rsidRPr="001C3A31" w:rsidRDefault="001E2C5D" w:rsidP="001E2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1E2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1E2C5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Варламова, А.Я. Школьная адаптация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/ А.Я. Варламова. –</w:t>
      </w:r>
      <w:r w:rsidR="00674BBB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Волгоград, 2005. – 311 с.</w:t>
      </w:r>
    </w:p>
    <w:p w:rsidR="00FE6012" w:rsidRPr="001C3A31" w:rsidRDefault="00FE6012" w:rsidP="001E2C5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Артеменко, О.Н. Школьная дезадаптация у детей и подростков/ О.Н. Артеменко, Л.И. Макадей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// </w:t>
      </w:r>
      <w:hyperlink r:id="rId12" w:history="1">
        <w:r w:rsidRPr="001C3A31">
          <w:rPr>
            <w:rFonts w:ascii="Times New Roman" w:hAnsi="Times New Roman" w:cs="Times New Roman"/>
            <w:sz w:val="16"/>
            <w:szCs w:val="16"/>
          </w:rPr>
          <w:t>Международный журнал прикладных и фундаментальных исследований</w:t>
        </w:r>
      </w:hyperlink>
      <w:r w:rsidRPr="001C3A31">
        <w:rPr>
          <w:rFonts w:ascii="Times New Roman" w:hAnsi="Times New Roman" w:cs="Times New Roman"/>
          <w:sz w:val="16"/>
          <w:szCs w:val="16"/>
        </w:rPr>
        <w:t> . – 2010. – № 6. – С. 76–79.</w:t>
      </w:r>
    </w:p>
    <w:p w:rsidR="00FE6012" w:rsidRPr="001C3A31" w:rsidRDefault="00FE6012" w:rsidP="001E2C5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Петрова, Е.Ю. Школьная дезадаптация и педагогические условия ее преодоления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/ Е.Ю. Петрова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// </w:t>
      </w:r>
      <w:hyperlink r:id="rId13" w:history="1">
        <w:r w:rsidRPr="001C3A31">
          <w:rPr>
            <w:rFonts w:ascii="Times New Roman" w:hAnsi="Times New Roman" w:cs="Times New Roman"/>
            <w:sz w:val="16"/>
            <w:szCs w:val="16"/>
          </w:rPr>
          <w:t>Вестник Томского госуда</w:t>
        </w:r>
        <w:r w:rsidRPr="001C3A31">
          <w:rPr>
            <w:rFonts w:ascii="Times New Roman" w:hAnsi="Times New Roman" w:cs="Times New Roman"/>
            <w:sz w:val="16"/>
            <w:szCs w:val="16"/>
          </w:rPr>
          <w:t>р</w:t>
        </w:r>
        <w:r w:rsidRPr="001C3A31">
          <w:rPr>
            <w:rFonts w:ascii="Times New Roman" w:hAnsi="Times New Roman" w:cs="Times New Roman"/>
            <w:sz w:val="16"/>
            <w:szCs w:val="16"/>
          </w:rPr>
          <w:t>ственного педагогического университета</w:t>
        </w:r>
      </w:hyperlink>
      <w:r w:rsidRPr="001C3A31">
        <w:rPr>
          <w:rFonts w:ascii="Times New Roman" w:hAnsi="Times New Roman" w:cs="Times New Roman"/>
          <w:sz w:val="16"/>
          <w:szCs w:val="16"/>
        </w:rPr>
        <w:t> . – 2012. – № 11. – С. 98–99.</w:t>
      </w:r>
    </w:p>
    <w:p w:rsidR="00FE6012" w:rsidRPr="001C3A31" w:rsidRDefault="00FE6012" w:rsidP="001E2C5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Гормин, А.С. Программа «Коррекция школьной дезадаптации» и ее реализация в муниципальной системе образования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/ </w:t>
      </w:r>
      <w:r w:rsidR="001E2C5D" w:rsidRPr="001C3A31">
        <w:rPr>
          <w:rFonts w:ascii="Times New Roman" w:hAnsi="Times New Roman" w:cs="Times New Roman"/>
          <w:sz w:val="16"/>
          <w:szCs w:val="16"/>
        </w:rPr>
        <w:br/>
      </w:r>
      <w:r w:rsidRPr="001C3A31">
        <w:rPr>
          <w:rFonts w:ascii="Times New Roman" w:hAnsi="Times New Roman" w:cs="Times New Roman"/>
          <w:sz w:val="16"/>
          <w:szCs w:val="16"/>
        </w:rPr>
        <w:t>А.С. Гормин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// </w:t>
      </w:r>
      <w:hyperlink r:id="rId14" w:history="1">
        <w:r w:rsidRPr="001C3A31">
          <w:rPr>
            <w:rFonts w:ascii="Times New Roman" w:hAnsi="Times New Roman" w:cs="Times New Roman"/>
            <w:sz w:val="16"/>
            <w:szCs w:val="16"/>
          </w:rPr>
          <w:t>Человек и образование</w:t>
        </w:r>
      </w:hyperlink>
      <w:r w:rsidRPr="001C3A31">
        <w:rPr>
          <w:rFonts w:ascii="Times New Roman" w:hAnsi="Times New Roman" w:cs="Times New Roman"/>
          <w:sz w:val="16"/>
          <w:szCs w:val="16"/>
        </w:rPr>
        <w:t>. – 2007. – № 3. – С. 87–89.</w:t>
      </w:r>
    </w:p>
    <w:p w:rsidR="00FE6012" w:rsidRPr="001C3A31" w:rsidRDefault="00FE6012" w:rsidP="001E2C5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Милованова, О.Н. Адаптация подростков к новым условиям обучения в школе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/ О.Н. Милованова</w:t>
      </w:r>
      <w:r w:rsidR="001E2C5D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 xml:space="preserve">// </w:t>
      </w:r>
      <w:hyperlink r:id="rId15" w:history="1">
        <w:r w:rsidRPr="001C3A31">
          <w:rPr>
            <w:rFonts w:ascii="Times New Roman" w:hAnsi="Times New Roman" w:cs="Times New Roman"/>
            <w:sz w:val="16"/>
            <w:szCs w:val="16"/>
          </w:rPr>
          <w:t>Муниципальное образов</w:t>
        </w:r>
        <w:r w:rsidRPr="001C3A31">
          <w:rPr>
            <w:rFonts w:ascii="Times New Roman" w:hAnsi="Times New Roman" w:cs="Times New Roman"/>
            <w:sz w:val="16"/>
            <w:szCs w:val="16"/>
          </w:rPr>
          <w:t>а</w:t>
        </w:r>
        <w:r w:rsidRPr="001C3A31">
          <w:rPr>
            <w:rFonts w:ascii="Times New Roman" w:hAnsi="Times New Roman" w:cs="Times New Roman"/>
            <w:sz w:val="16"/>
            <w:szCs w:val="16"/>
          </w:rPr>
          <w:t>ние: инновации и эксперимент</w:t>
        </w:r>
      </w:hyperlink>
      <w:r w:rsidRPr="001C3A31">
        <w:rPr>
          <w:rFonts w:ascii="Times New Roman" w:hAnsi="Times New Roman" w:cs="Times New Roman"/>
          <w:sz w:val="16"/>
          <w:szCs w:val="16"/>
        </w:rPr>
        <w:t>. – 2010. – № 4. – С. 56–59.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2C5D" w:rsidRPr="001C3A31" w:rsidRDefault="001E2C5D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ПРОФЕССИОНАЛЬНАЯ КОМПЕТЕНТНОСТЬ</w:t>
      </w:r>
      <w:r w:rsidR="001E2C5D"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УЧИТЕЛЯ </w:t>
      </w:r>
      <w:r w:rsidR="001E2C5D"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</w: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ОБЛАСТИ РЕАЛИЗАЦИИ УПРАВЛЕНЧЕСКИХ ФУНКЦИЙ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Тишкевич Е.М., 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магистрант </w:t>
      </w:r>
      <w:r w:rsidR="001E2C5D"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ВГУ имени П.М. Машерова, г. 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Витебск,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Научный руководитель – Тетерина В.В., канд. пед.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За последние несколько десятилетий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информационный поток многократно увеличился, в обществе 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к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тивно заработали рыночные механизмы. Это привело к появлению новых профессий и изменению прежних – они стали более интегрированными, менее специальными. Соответственно и требования к специалистам ст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ли другие. Речь идет о формировании компетентного</w:t>
      </w:r>
      <w:r w:rsidR="00674BBB"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специалиста в области своей профессии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Проблема профессиональной компетентности учителя в области реализации управленческих функций является достаточно актуальной, так как деятельность учителя по своей сути является упра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ленческой. Учитель управляет собственной деятельностью, выбирает методы и приемы обучения, в зав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симости от ситуации. Находит пути решения возникающих проблем в школьном коллективе. Направл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ет, корректирует и оценивает познавательную деятельность своих учеников в образовательном процессе.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Учитель теперь не просто передает информацию ученикам, он создает различные проблемные с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туации в процессе обучения, при решении которых ученики приобретают знания, умения и навыки, 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обходимые для будущей профессии и жизни в современном обществе. Качественное выполнение этих действий может осуществлять только компетентный в данной области специалист.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Исходя из сказанного, была сформулирована цель нашего исследования: формирование профе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сиональной компетентности учителя в области реализации управленческих функций.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Материалом для исследования послужили научно-педагогическая литерат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ра, труды известных ученых по данной теме, а также диссертационные исследования и научные статьи. Для реализации поставленной цели в ходе исследования применялись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следующие методы исследования: анализ педагогической, методической и психологической литературы, анализ нормативных образов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тельных стандартов, обобщение, сравнение, анкетирование, математические и статистические методы обработки результатов опытно-поисковой работы.</w:t>
      </w:r>
    </w:p>
    <w:p w:rsidR="00FE6012" w:rsidRPr="001C3A31" w:rsidRDefault="00FE6012" w:rsidP="00674BB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Понятие «компетентность» освещено в работах зарубежных и от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чественных исследователей: Дж. Равена, С. Велде, Р. Мейерса, А.Г. Бермуса, Э.Ф. Зеера,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А.В. Хуторск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го, И. А. Зимней, Г.В. Мухаметзяновой, В.Д Шадрикова и других.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В педагогической науке проблема профессиональной компетентности учителя исследовалась </w:t>
      </w:r>
      <w:r w:rsidR="001E2C5D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В.Л. Сластениным, И.Ф.</w:t>
      </w:r>
      <w:r w:rsidR="001E2C5D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Исаевым, Т.М. Сорокиной, </w:t>
      </w:r>
      <w:r w:rsidR="001E2C5D" w:rsidRPr="001C3A31">
        <w:rPr>
          <w:rFonts w:ascii="Times New Roman" w:hAnsi="Times New Roman" w:cs="Times New Roman"/>
          <w:sz w:val="20"/>
          <w:szCs w:val="20"/>
        </w:rPr>
        <w:t>С.</w:t>
      </w:r>
      <w:r w:rsidRPr="001C3A31">
        <w:rPr>
          <w:rFonts w:ascii="Times New Roman" w:hAnsi="Times New Roman" w:cs="Times New Roman"/>
          <w:sz w:val="20"/>
          <w:szCs w:val="20"/>
        </w:rPr>
        <w:t>И. Масловым, А.К. Марковой,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Е.А Генике, </w:t>
      </w:r>
      <w:r w:rsidR="001E2C5D" w:rsidRPr="001C3A3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Г.М. Коджаспировой, и др.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Вопросы управления в системе образования находят широкое отражение в научно-педагогической литературе у таких авторов, как М.М. Поташник, В.П. Симонов, Т.И. Шамова, К.Я. Вазина, и др. Однако проблема управления рассматривается в основном на уровне управления образовательным учреждением, а теоретическая база управленческой деятельности учителя разработана недостаточно полно. Данную 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проблему в своих работах рассматривали Л.Н. Павлова, Н.С. Лозневая,</w:t>
      </w:r>
      <w:r w:rsidR="001E2C5D" w:rsidRPr="001C3A31">
        <w:rPr>
          <w:rFonts w:ascii="Times New Roman" w:hAnsi="Times New Roman" w:cs="Times New Roman"/>
          <w:sz w:val="20"/>
          <w:szCs w:val="20"/>
        </w:rPr>
        <w:t xml:space="preserve"> О.Ю.Заславская, Н.П.Шамина, В.</w:t>
      </w:r>
      <w:r w:rsidRPr="001C3A31">
        <w:rPr>
          <w:rFonts w:ascii="Times New Roman" w:hAnsi="Times New Roman" w:cs="Times New Roman"/>
          <w:sz w:val="20"/>
          <w:szCs w:val="20"/>
        </w:rPr>
        <w:t>С. Лазарев.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Во все времена решающая роль в образовании и воспитании подрастающего поколения отвод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лась учителю, от его управленческой компетентности, культуры, умения устанавливать отношения, управлять учебным процессом зависели благополучие и успехи учеников.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Нам близка точка зрения американского исследователя Р. Мейерса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[4], который</w:t>
      </w:r>
      <w:r w:rsidRPr="001C3A31">
        <w:rPr>
          <w:rFonts w:ascii="Times New Roman" w:hAnsi="Times New Roman" w:cs="Times New Roman"/>
          <w:sz w:val="20"/>
          <w:szCs w:val="20"/>
        </w:rPr>
        <w:t xml:space="preserve"> под компетентн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стью понимает не только соответствие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заранее заданным профессиональным критериям, но и демонстр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цию выполнения поведенческих задач на практике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А.М. Новиков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[2]</w:t>
      </w:r>
      <w:r w:rsidRPr="001C3A31">
        <w:rPr>
          <w:rFonts w:ascii="Times New Roman" w:hAnsi="Times New Roman" w:cs="Times New Roman"/>
          <w:sz w:val="20"/>
          <w:szCs w:val="20"/>
        </w:rPr>
        <w:t xml:space="preserve"> считает, что компетентность - это самостоятельно реализуемая способность к практической деятельности, к решению жизненных проблем, основываясь на приобретенных учебном и жизненном опыте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словарях профессиональная компетентность учителя</w:t>
      </w: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,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трактуется как</w:t>
      </w:r>
      <w:r w:rsidR="00674BBB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владение учителем нео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ходимой суммой знаний, умений и навыков, определяющих сформированность его педагогической де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тельности, педагогического общения и личности учителя как носителя определенных ценностей, идеалов и педагогического сознания» [3].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Подобное определение дает и Генике Е.А. в своей книге «Профессиональная компетентность п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дагога»</w:t>
      </w:r>
      <w:r w:rsidRPr="001C3A31">
        <w:rPr>
          <w:rFonts w:ascii="Times New Roman" w:hAnsi="Times New Roman" w:cs="Times New Roman"/>
          <w:sz w:val="20"/>
          <w:szCs w:val="20"/>
        </w:rPr>
        <w:t xml:space="preserve"> [1]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, указывая на то, что соотношение этих составляющих должно быть равномерным. </w:t>
      </w:r>
    </w:p>
    <w:p w:rsidR="00FE6012" w:rsidRPr="001C3A31" w:rsidRDefault="001E2C5D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Соглашаясь с В.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</w:rPr>
        <w:t>С. Лазаревым, мы подразумеваем под управленческой работой учителя непрерывную последовательность действий, осуществляемых субъектом управления, в результате которых формируется и изменяется образ управляемого объекта, устанавливаются цели совместной деятельности, определяются сп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FE6012" w:rsidRPr="001C3A31">
        <w:rPr>
          <w:rFonts w:ascii="Times New Roman" w:hAnsi="Times New Roman" w:cs="Times New Roman"/>
          <w:spacing w:val="-4"/>
          <w:sz w:val="20"/>
          <w:szCs w:val="20"/>
        </w:rPr>
        <w:t>собы их достижения, разделяются работы между ее участниками и интегрируются их усилия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[7].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контексте деятельности учителя при рассмотрении специфических особенностей школы как 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циально-педагогической системы осуществляются информационно-аналитическая, мотивационно-целевая, планово-прогностическая, организационно-исполнительская, контрольно-диагностическая и регулятивно-коррекционная функции управления [5].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Деятельность учителя по реализации управленческих функций заключается во взаимодействии с коллегами, учениками и их родителями, а также в работе с документацией </w:t>
      </w:r>
      <w:r w:rsidRPr="001C3A31">
        <w:rPr>
          <w:rFonts w:ascii="Times New Roman" w:hAnsi="Times New Roman" w:cs="Times New Roman"/>
          <w:sz w:val="20"/>
          <w:szCs w:val="20"/>
        </w:rPr>
        <w:t>[6]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Рассмотрев понятие управленческих функций учителя</w:t>
      </w:r>
      <w:r w:rsidR="00674BBB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научной литературе, мы решили рассмо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реть, как осуществляется</w:t>
      </w:r>
      <w:r w:rsidR="00674BBB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реализация данных функций на примере ГУО «Средняя школа №</w:t>
      </w:r>
      <w:r w:rsidR="001E2C5D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12 г. Орши». </w:t>
      </w:r>
    </w:p>
    <w:p w:rsidR="00FE6012" w:rsidRPr="001C3A31" w:rsidRDefault="00FE6012" w:rsidP="00674BBB">
      <w:pPr>
        <w:pStyle w:val="newncpi"/>
        <w:rPr>
          <w:sz w:val="20"/>
          <w:szCs w:val="20"/>
        </w:rPr>
      </w:pPr>
      <w:r w:rsidRPr="001C3A31">
        <w:rPr>
          <w:sz w:val="20"/>
          <w:szCs w:val="20"/>
        </w:rPr>
        <w:t xml:space="preserve">По итогам наблюдения реализация управленческих функций учителями в ГУО «Средняя школа №12 г. Орши» происходит в различной степени. Для определения степени реализации управленческих функций было предложено педагогам пройти анкетирование. </w:t>
      </w:r>
    </w:p>
    <w:p w:rsidR="00FE6012" w:rsidRPr="001C3A31" w:rsidRDefault="00FE6012" w:rsidP="00674BBB">
      <w:pPr>
        <w:pStyle w:val="newncpi"/>
        <w:rPr>
          <w:sz w:val="20"/>
          <w:szCs w:val="20"/>
        </w:rPr>
      </w:pPr>
      <w:r w:rsidRPr="001C3A31">
        <w:rPr>
          <w:sz w:val="20"/>
          <w:szCs w:val="20"/>
        </w:rPr>
        <w:t>Анкета для педагогов состоит из 5 блоков: 1 – вводная часть (5 вопросов), 2 – понятие «компете</w:t>
      </w:r>
      <w:r w:rsidRPr="001C3A31">
        <w:rPr>
          <w:sz w:val="20"/>
          <w:szCs w:val="20"/>
        </w:rPr>
        <w:t>н</w:t>
      </w:r>
      <w:r w:rsidRPr="001C3A31">
        <w:rPr>
          <w:sz w:val="20"/>
          <w:szCs w:val="20"/>
        </w:rPr>
        <w:t>ция, компетентность» (5 вопросов),</w:t>
      </w:r>
      <w:r w:rsidR="00674BBB" w:rsidRPr="001C3A31">
        <w:rPr>
          <w:sz w:val="20"/>
          <w:szCs w:val="20"/>
        </w:rPr>
        <w:t xml:space="preserve"> </w:t>
      </w:r>
      <w:r w:rsidRPr="001C3A31">
        <w:rPr>
          <w:sz w:val="20"/>
          <w:szCs w:val="20"/>
        </w:rPr>
        <w:t>3 – управление в школе (5 вопросов), 4 – управленческие функции учителя (5 вопросов),</w:t>
      </w:r>
      <w:r w:rsidR="00674BBB" w:rsidRPr="001C3A31">
        <w:rPr>
          <w:sz w:val="20"/>
          <w:szCs w:val="20"/>
        </w:rPr>
        <w:t xml:space="preserve"> </w:t>
      </w:r>
      <w:r w:rsidRPr="001C3A31">
        <w:rPr>
          <w:sz w:val="20"/>
          <w:szCs w:val="20"/>
        </w:rPr>
        <w:t>5 – трудности в реализации управленческих функций учителя (5 вопросов). Всего 25 вопросов.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Исследование показало, что большинство педагогов успешно реализуют функции управления в своей деятельности, применяя различные приемы, методы и технологии в образовательном процессе. Тем не менее, есть группа учителей, которые испытывают трудности в реализации управленческих функций (13% от общего количества педагогов). Это связано с тем, что эти учителя являются молодыми специалистами или же имеют небольшой стаж работы, следствием чего является недостаток опыта раб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ты и теоретических знаний в области управленческих функций учителя. Появляется необходимость в повышении уровня управленческой компетентности молодых учителей.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Одним из способов повышения уровня управленческой компетентности учителя является создание «Школы молодого специалиста».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Для того чтобы выявить пробелы в знаниях и умениях молодых педагогов, был проведен пис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менный опрос каждого из данной группы. Участникам исследования было предложено заполнить инд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видуальные профили «Управленческие компетенции учителя средней общеобразовательной школы», где необходимо было указать степень овладения предложенными компетенциями (в полной мере; в дост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точной; частично; не в полной мере; не знаю, не умею, не владею). С использованием полученных р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зультатов была составлена программа работы «Школы молодого специалиста», с целью формирования управленческой компетентности молодых учителей.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Реализация данной цели осуществляется через анализ конкретных ситуаций успеха и негативных с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туаций из своей практики и практики коллег по реализации управленческих функций. Проведение занятий в виде семинаров, круглых столов, деловых игр, где участники, полученные знания будут применять в практ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ческой части занятия, получать помощь и рекомендации от коллег и компетентного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ведущего.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Таким образом,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можно сделать вывод о том, что повышение качества образования является одной из актуальных проблем современного общества. Одним из решений этой проблемы явл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 xml:space="preserve">ется повышение уровня управленческой компетентности учителя.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На наш взгляд управленческая компетентность педагога включает в себя комплекс специальных профессиональных знаний, умений и навыков, а также личностные качества лидерской и творческой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правленности, позволяющие наиболее эффективного осуществлять управленческую деятельность.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</w:rPr>
        <w:t>И чем раньше у учителя сформируется управленческая компетентность, тем выше будут результ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ты его деятельности, определяя новую фазу его саморазвития и создавая необходимые предпосылки для саморазвития ученика. </w:t>
      </w:r>
    </w:p>
    <w:p w:rsidR="001E2C5D" w:rsidRPr="001C3A31" w:rsidRDefault="001E2C5D" w:rsidP="001E2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6012" w:rsidRPr="001C3A31" w:rsidRDefault="00FE6012" w:rsidP="001E2C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>Литература:</w:t>
      </w:r>
    </w:p>
    <w:p w:rsidR="00FE6012" w:rsidRPr="001C3A31" w:rsidRDefault="00FE6012" w:rsidP="001E2C5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Генике, Е.А. Профессиональная компетентность педагога. – М.: Сентябрь, 2008. – 176 с.</w:t>
      </w:r>
    </w:p>
    <w:p w:rsidR="00FE6012" w:rsidRPr="001C3A31" w:rsidRDefault="00FE6012" w:rsidP="001E2C5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Заславская, О.Ю. Развитие управленческой компетентности учителя в системе многоуровневой подготовки в области методики обучения информатике: Автореф. дис.... докт. пед. н. – М.: 2008. – С. 3.</w:t>
      </w:r>
    </w:p>
    <w:p w:rsidR="00FE6012" w:rsidRPr="001C3A31" w:rsidRDefault="00FE6012" w:rsidP="001E2C5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Коджаспирова, Г.М. Педагогический словарь: Для студентов высш. и сред. пед. учеб. заведений / Г.М. Коджаспирова, А.Ю. Коджаспиров. - М.: Изд. центр «Академия», 2000. – 176 с.</w:t>
      </w:r>
    </w:p>
    <w:p w:rsidR="00FE6012" w:rsidRPr="001C3A31" w:rsidRDefault="00FE6012" w:rsidP="001E2C5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Нигматзянова, Г.Х. Сущность понятий «компетенция» и «компетентность» // Современные научные исследования и иннов</w:t>
      </w:r>
      <w:r w:rsidRPr="001C3A31">
        <w:rPr>
          <w:rFonts w:ascii="Times New Roman" w:hAnsi="Times New Roman" w:cs="Times New Roman"/>
          <w:sz w:val="16"/>
          <w:szCs w:val="16"/>
        </w:rPr>
        <w:t>а</w:t>
      </w:r>
      <w:r w:rsidRPr="001C3A31">
        <w:rPr>
          <w:rFonts w:ascii="Times New Roman" w:hAnsi="Times New Roman" w:cs="Times New Roman"/>
          <w:sz w:val="16"/>
          <w:szCs w:val="16"/>
        </w:rPr>
        <w:t xml:space="preserve">ции. 2013. № 11 [Электронный ресурс]. </w:t>
      </w:r>
    </w:p>
    <w:p w:rsidR="00FE6012" w:rsidRPr="001C3A31" w:rsidRDefault="00FE6012" w:rsidP="001E2C5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Павлова, Л.Н. Управленческая компетенция педагога / Л.Н. Павлова // Профессиональное образование. Столица. – 2013. - №2.</w:t>
      </w:r>
    </w:p>
    <w:p w:rsidR="00FE6012" w:rsidRPr="001C3A31" w:rsidRDefault="00FE6012" w:rsidP="001E2C5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Постановление Министерства труда Республики Беларусь от 28.04.2001 № 53 (ред. от 31.10.2013) «Об утверждении квалиф</w:t>
      </w:r>
      <w:r w:rsidRPr="001C3A31">
        <w:rPr>
          <w:rFonts w:ascii="Times New Roman" w:hAnsi="Times New Roman" w:cs="Times New Roman"/>
          <w:sz w:val="16"/>
          <w:szCs w:val="16"/>
        </w:rPr>
        <w:t>и</w:t>
      </w:r>
      <w:r w:rsidRPr="001C3A31">
        <w:rPr>
          <w:rFonts w:ascii="Times New Roman" w:hAnsi="Times New Roman" w:cs="Times New Roman"/>
          <w:sz w:val="16"/>
          <w:szCs w:val="16"/>
        </w:rPr>
        <w:t>кационного справочника должностей служащих»</w:t>
      </w:r>
    </w:p>
    <w:p w:rsidR="00FE6012" w:rsidRPr="001C3A31" w:rsidRDefault="00FE6012" w:rsidP="001E2C5D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Управление школой: теоретические основы и методы: учеб. пособие / В.С. Лазарев. – М., 1997. – 336 с.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2C5D" w:rsidRPr="001C3A31" w:rsidRDefault="001E2C5D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МЕТОДИКА РЕАЛИЗАЦИИ ИНДИВИДУАЛЬНОГО ПОДХОДА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В ПРОЦЕССЕ ОБУЧЕНИЯ ФИЗИКЕ 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Ходоренко С.В.,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 5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 Витебск,</w:t>
      </w:r>
      <w:r w:rsidR="001E2C5D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Республика Беларусь</w:t>
      </w:r>
      <w:r w:rsidR="00FE6012" w:rsidRPr="001C3A31">
        <w:rPr>
          <w:rFonts w:ascii="Times New Roman" w:hAnsi="Times New Roman" w:cs="Times New Roman"/>
          <w:sz w:val="20"/>
          <w:szCs w:val="20"/>
        </w:rPr>
        <w:br/>
        <w:t>Научный руководитель – Кашевич И.Ф., канд. физ.-мат.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В связи с необходимостью модернизации современного школьного образования особый акцент должен быть сделан на обеспечении свободного и гармоничного развития личности каждого ребёнка; предоставлении возможности учащемуся реализации своих индивидуальных способностей; получении полноценного качественного образования, соответствующего международным требованиям.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В соответствии с этим, в ряде проанализированных нами научных исследований, отмечены пр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блемы в реализации поставленных задач: резкое снижение общего и психического здоровья школьников; существенное усиление отрицательной мотивации учащихся в учебной деятельности; увеличение об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чающихся в общеобразовательных учреждениях, испытывающих затруднения в освоении образовател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ных программ из-за личностных характеристик</w:t>
      </w:r>
      <w:r w:rsidR="00674BBB"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 особенностей.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Повышение качества и эффективности обучения в школе является одним из важнейших аспектов в исследовании современной психолого-педагогической науки. Для решения этих проблем важная роль предоставляется преподавателю. Большое значение придается умению учителя вовлечь в активную де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тельность на уроке всех учеников класса. Но стоит отметить, что ученический класс состоит из отдел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ных личностей, каждая из которых имеет свои психологические и нравственные особенности, свои инт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ресы и склонности, свое ощущение окружающей действительности. Школьники с разной скоростью 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ладевают знаниями. Определяющая причина такого явления заключается в том, что развивающее обуч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ние воздействует на личность учащегося не напрямую, а через разнообразные внутренние условия ее развития [1; c. 27–28].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Целью данной работы является разработка методики реализации индивидуального подхода в пр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цессе обучения физике для учащихся восьмых классов ГУО «Гимназия №</w:t>
      </w:r>
      <w:r w:rsidR="001E2C5D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5» г. Витебска.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Исследование проводилось с использованием нескольких из представле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ных психологических методик: </w:t>
      </w:r>
      <w:r w:rsidRPr="001C3A31">
        <w:rPr>
          <w:rFonts w:ascii="Times New Roman" w:hAnsi="Times New Roman" w:cs="Times New Roman"/>
          <w:sz w:val="20"/>
          <w:szCs w:val="20"/>
        </w:rPr>
        <w:t>методика диагностики уровня школьной тревожности Филипса; мотив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ция учебной деятельности: уровни и типы (разработка Домбровской И.С.) либо методика «Выявление доминирующего мотива учения» либо методика «Определение мотивов учения школьников»; методика «Изучение учебных интересов школьников»; методика «Изучение познавательных затруднений» либо «Изучение познавательных потребностей школьников».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Методика Филлипса предназначена для изучения уровня и характера тревожности, связанной со школой у детей среднего школьного возраста.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Методика определения мотивации учебной деятельности позволяет определить мотивацию к об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чению на различных уровнях.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Методика «Изучение познавательных затруднений» позволяется выявить внешние или объекти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ные затруднения в учебной деятельности, затруднения индивидуального типа, специфику личностной направленности в преодолении тех или иных затруднений.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Методика «Изучение познавательных потребностей школьников» позволяет установить интенси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ность познавательных потребностей.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Методика «Изучение учебных интересов школьников» позволяет установить характер и особенн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сти учебных интересов и склонностей.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Исследование проводилось на базе восьмых классов ГУО «Гимн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зия №</w:t>
      </w:r>
      <w:r w:rsidR="001E2C5D"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5» г. Витебска. На основе полученных результатов психологических методик, предлагалось н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сколько вариантов заданий по физике с учётом индивидуальных особенностей учащихся. Результаты исследования имеют важное, как теоретическое, так и практическое значение для психологов и педаг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гов. С одной стороны исследование раскрывает индивидуальные особенности учащихся, которые, нес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мненно, влияют на успеваемость в учебной деятельности, способность воспринимать информацию, п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реключать внимание с одной детали на другую, сосредоточенно работать и т.д.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С другой стороны результаты психологических методик позволили практически использовать пол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ченные данные с целью повышение качества успеваемости по предметам, в частности, по физике. В бол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ь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шинстве случаев потеря интереса учащихся к физике приводит к пробелам в знаниях. Разработка индивид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альных заданий с различным уровнем сложности позволила найти подход индивидуально к каждому учащ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муся без каких-либо потерь в качестве теоретического и практического материала. Кроме того, задания вкл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ю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чали элементы физических знаний, которые позволили восполнить пробелы в знаниях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по физике.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Несомненно, индивидуальный подход требует от преподавателя значительно больших временных затрат, так как разработка дифференцированных по сложности заданий – достаточно сложный и труд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ёмкий процесс, требующий необходимых знаний и навыков, а также занимающий гораздо больше вр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мени. Тем не менее, для творческого преподавателя, заинтересованного в высоких достижениях своих учеников, такой подход к работе является крайне важным.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соответствии с полученными данными психологических методик были разработаны индивид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альные задания для учащихся восьмых классов по темам изучаемых во 2 полугодии, в частности: посл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довательное/параллельное соединение проводников, закон Ома, работа и мощность тока, закон Джоуля-Ленца. Задания включали разноуровневые по сложности тесты, качественные, количественные и эксп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риментальные задачи. Разработанные способы индивидуализации обучения физике были опробованы на учащихся восьмых классов. Дальнейшее развитие методики требует последующей апробации.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результате проведённой работы были выявлены особенности индивидуального подхода; проведены психологические методики; разработаны индивидуальные задания по физике для учащихся восьмых классов; проведена апробация разработанных материалов, а также данного подхода в целом при изучении тем: последовательное/параллельное соединение проводников, закон Ома, работа и мощность тока, закон Джоуля-Ленца. Полученные результаты могут быть использованы учителями ф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зики при проведении занятий с учащимися восьмых классов.</w:t>
      </w:r>
    </w:p>
    <w:p w:rsidR="001E2C5D" w:rsidRPr="001C3A31" w:rsidRDefault="001E2C5D" w:rsidP="001E2C5D">
      <w:pPr>
        <w:pStyle w:val="ab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E6012" w:rsidRPr="001C3A31" w:rsidRDefault="00FE6012" w:rsidP="001E2C5D">
      <w:pPr>
        <w:pStyle w:val="ab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sz w:val="16"/>
          <w:szCs w:val="16"/>
          <w:lang w:val="ru-RU"/>
        </w:rPr>
        <w:t>Литература:</w:t>
      </w:r>
    </w:p>
    <w:p w:rsidR="00FE6012" w:rsidRPr="001C3A31" w:rsidRDefault="00FE6012" w:rsidP="001E2C5D">
      <w:pPr>
        <w:pStyle w:val="ab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val="ru-RU"/>
        </w:rPr>
        <w:t>Фирюлина Н.В. Построение модели личностно-ориентированного урока // Физика в школе, 2003. – №6.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2C5D" w:rsidRPr="001C3A31" w:rsidRDefault="001E2C5D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pStyle w:val="ab"/>
        <w:suppressAutoHyphens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оценка адаптации иностранных студентов, обучающихся в медвузе, </w:t>
      </w:r>
      <w:r w:rsidRPr="001C3A3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br/>
        <w:t xml:space="preserve">на основе изменения основных Биохимических показателей </w:t>
      </w:r>
      <w:r w:rsidR="001E2C5D" w:rsidRPr="001C3A3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липидного обмена</w:t>
      </w:r>
    </w:p>
    <w:p w:rsidR="00FE6012" w:rsidRPr="001C3A31" w:rsidRDefault="00FE6012" w:rsidP="00674BBB">
      <w:pPr>
        <w:pStyle w:val="ab"/>
        <w:jc w:val="center"/>
        <w:rPr>
          <w:rFonts w:ascii="Times New Roman" w:hAnsi="Times New Roman" w:cs="Times New Roman"/>
          <w:bCs/>
          <w:iCs/>
          <w:sz w:val="18"/>
          <w:szCs w:val="18"/>
          <w:lang w:val="ru-RU"/>
        </w:rPr>
      </w:pPr>
    </w:p>
    <w:p w:rsidR="00FE6012" w:rsidRPr="001C3A31" w:rsidRDefault="00FE6012" w:rsidP="00674BBB">
      <w:pPr>
        <w:pStyle w:val="ab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Чернышева А.Р.,</w:t>
      </w:r>
    </w:p>
    <w:p w:rsidR="00FE6012" w:rsidRPr="001C3A31" w:rsidRDefault="00455037" w:rsidP="00674BBB">
      <w:pPr>
        <w:pStyle w:val="ab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студентка 3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курса ГГМ</w:t>
      </w:r>
      <w:r w:rsidR="00FE6012" w:rsidRPr="001C3A31">
        <w:rPr>
          <w:rFonts w:ascii="Times New Roman" w:hAnsi="Times New Roman" w:cs="Times New Roman"/>
          <w:i/>
          <w:iCs/>
          <w:caps/>
          <w:sz w:val="20"/>
          <w:szCs w:val="20"/>
          <w:lang w:val="ru-RU"/>
        </w:rPr>
        <w:t>у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r w:rsidR="001E2C5D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г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. Гомель, Республика Беларусь</w:t>
      </w:r>
    </w:p>
    <w:p w:rsidR="00FE6012" w:rsidRPr="001C3A31" w:rsidRDefault="00FE6012" w:rsidP="00674BBB">
      <w:pPr>
        <w:pStyle w:val="ab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Научный руководитель – Коваль А.Н., канд. биол. наук, доцент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За последние годы возросло количество студентов, приезжающих на обучение в Республику Беларусь из стран с более жарким климатом. При этом, в первые годы происходят процессы адаптации к новым клим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ту, питанию, условиям проживания и обучения. 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Адаптация (лат. </w:t>
      </w:r>
      <w:r w:rsidRPr="001C3A31">
        <w:rPr>
          <w:rFonts w:ascii="Times New Roman" w:hAnsi="Times New Roman" w:cs="Times New Roman"/>
          <w:i/>
          <w:iCs/>
          <w:spacing w:val="-4"/>
          <w:sz w:val="20"/>
          <w:szCs w:val="20"/>
          <w:lang w:val="ru-RU" w:eastAsia="ru-RU"/>
        </w:rPr>
        <w:t>adaptatio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 приспособление) – процесс присп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собления организма к изменившимся условиям существования; в основе адаптации лежит выработанная в процессе эволюционного развития совокупность морфофизиологических изменений, направленных на сохр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нение относительного постоянства внутренней среды организма [1]. 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  <w:lang w:val="ru-RU"/>
        </w:rPr>
        <w:t>Актуальность изучения этого явления определяется с одной стороны, необходимостью в успешной адаптации студентов начальных курсов к уче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  <w:lang w:val="ru-RU"/>
        </w:rPr>
        <w:t>б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  <w:lang w:val="ru-RU"/>
        </w:rPr>
        <w:t>ной деятельности, а с другой – профилактикой возможного ухудшения состояния здоровья.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Цель – 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ценка адаптации студентов,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прибывших из Ливана, Индии и Нигерии к условиям обуч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ния в УО «Гомельский государственный медицинский университет»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Мы исследовали следующие биохимические показатели: общие липиды (норма: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4,5-7,0 г/л</w:t>
      </w:r>
      <w:r w:rsidR="001E2C5D" w:rsidRPr="001C3A31">
        <w:rPr>
          <w:rFonts w:ascii="Times New Roman" w:hAnsi="Times New Roman" w:cs="Times New Roman"/>
          <w:sz w:val="20"/>
          <w:szCs w:val="20"/>
          <w:lang w:val="ru-RU"/>
        </w:rPr>
        <w:t>), холестерин (норма: 3,2–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5,6 ммоль/л) и триглицериды (норма: 0,41</w:t>
      </w:r>
      <w:r w:rsidR="001E2C5D" w:rsidRPr="001C3A31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1,8 ммоль/л) [2]. </w:t>
      </w:r>
      <w:r w:rsidR="001E2C5D" w:rsidRPr="001C3A3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 работе использовались результаты биохимического анализа крови иностранных студентов, проводим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го в рамках обязательного ежегодного медицинского осмотра. Были проанализированы медицинские карты за два учебных года 2014–2015 и 2015–2016. В исследовании приняли участие 18 студентов из 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герии, 29 студентов из Индии и 12 студентов из Ливана. Обследуемые студенты не имели никаких выр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женных отклонений в развитии (недостатков психического и физического развития).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lastRenderedPageBreak/>
        <w:t>Статистическая обработка полученных результатов проводилась с использованием программы GraphPad. Оценивалась нормальность распределения данных по тесту Колмогорова-Смирнова, по 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зультатам которого применялись параметрические (1 way ANOVA, тест множественных сравнений Бо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феррони) или непараметрические (1 way ANOVA, тест Краскелла-Уоллиса, тест множественных сравн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ний Данна) методы оценки значимости различий. 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Результаты приведены в таблице 1. Сравнивались изменение зн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чений в группах за 1 год обучения в УО «Гомельский государственный медицинский университет»</w:t>
      </w:r>
      <w:r w:rsidR="001E2C5D" w:rsidRPr="001C3A3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E2C5D" w:rsidRPr="001C3A31" w:rsidRDefault="001E2C5D" w:rsidP="00674BBB">
      <w:pPr>
        <w:pStyle w:val="ab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E6012" w:rsidRPr="001C3A31" w:rsidRDefault="00FE6012" w:rsidP="001E2C5D">
      <w:pPr>
        <w:pStyle w:val="ab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Таблица 1 – Биохимические показатели крови, характеризующие липидный обмен</w:t>
      </w:r>
    </w:p>
    <w:p w:rsidR="001E2C5D" w:rsidRPr="001C3A31" w:rsidRDefault="001E2C5D" w:rsidP="001E2C5D">
      <w:pPr>
        <w:pStyle w:val="ab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1135"/>
        <w:gridCol w:w="1276"/>
        <w:gridCol w:w="992"/>
        <w:gridCol w:w="1276"/>
        <w:gridCol w:w="1038"/>
        <w:gridCol w:w="1194"/>
      </w:tblGrid>
      <w:tr w:rsidR="00FE6012" w:rsidRPr="001C3A31" w:rsidTr="00FD3397">
        <w:trPr>
          <w:trHeight w:val="20"/>
          <w:jc w:val="center"/>
        </w:trPr>
        <w:tc>
          <w:tcPr>
            <w:tcW w:w="1279" w:type="pct"/>
            <w:vAlign w:val="center"/>
          </w:tcPr>
          <w:p w:rsidR="00FE6012" w:rsidRPr="001C3A31" w:rsidRDefault="00FE6012" w:rsidP="00674BBB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Гражданство студента</w:t>
            </w:r>
          </w:p>
        </w:tc>
        <w:tc>
          <w:tcPr>
            <w:tcW w:w="1298" w:type="pct"/>
            <w:gridSpan w:val="2"/>
            <w:vAlign w:val="center"/>
          </w:tcPr>
          <w:p w:rsidR="00FE6012" w:rsidRPr="001C3A31" w:rsidRDefault="00FE6012" w:rsidP="00FD339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Ливан</w:t>
            </w:r>
            <w:r w:rsidR="00FD3397"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(n=11-12)</w:t>
            </w:r>
          </w:p>
        </w:tc>
        <w:tc>
          <w:tcPr>
            <w:tcW w:w="1221" w:type="pct"/>
            <w:gridSpan w:val="2"/>
            <w:vAlign w:val="center"/>
          </w:tcPr>
          <w:p w:rsidR="00FE6012" w:rsidRPr="001C3A31" w:rsidRDefault="00FE6012" w:rsidP="00FD339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Нигерия</w:t>
            </w:r>
            <w:r w:rsidR="00FD3397"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(n=17-18)</w:t>
            </w:r>
          </w:p>
        </w:tc>
        <w:tc>
          <w:tcPr>
            <w:tcW w:w="1202" w:type="pct"/>
            <w:gridSpan w:val="2"/>
            <w:vAlign w:val="center"/>
          </w:tcPr>
          <w:p w:rsidR="00FE6012" w:rsidRPr="001C3A31" w:rsidRDefault="00FE6012" w:rsidP="00FD339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Индия(n=28-29)</w:t>
            </w:r>
          </w:p>
        </w:tc>
      </w:tr>
      <w:tr w:rsidR="00FE6012" w:rsidRPr="001C3A31" w:rsidTr="00FD3397">
        <w:trPr>
          <w:trHeight w:val="20"/>
          <w:jc w:val="center"/>
        </w:trPr>
        <w:tc>
          <w:tcPr>
            <w:tcW w:w="1279" w:type="pct"/>
            <w:vAlign w:val="center"/>
          </w:tcPr>
          <w:p w:rsidR="00FE6012" w:rsidRPr="001C3A31" w:rsidRDefault="00FE6012" w:rsidP="00FD3397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Длительность </w:t>
            </w:r>
            <w:r w:rsidR="00FD3397"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ахождения в Беларуси, мес.</w:t>
            </w:r>
          </w:p>
        </w:tc>
        <w:tc>
          <w:tcPr>
            <w:tcW w:w="611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534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559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</w:p>
        </w:tc>
        <w:tc>
          <w:tcPr>
            <w:tcW w:w="643" w:type="pct"/>
            <w:vAlign w:val="center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</w:tr>
      <w:tr w:rsidR="00FE6012" w:rsidRPr="001C3A31" w:rsidTr="00FD3397">
        <w:trPr>
          <w:trHeight w:val="20"/>
          <w:jc w:val="center"/>
        </w:trPr>
        <w:tc>
          <w:tcPr>
            <w:tcW w:w="1279" w:type="pct"/>
            <w:vAlign w:val="center"/>
          </w:tcPr>
          <w:p w:rsidR="00FE6012" w:rsidRPr="001C3A31" w:rsidRDefault="00FE6012" w:rsidP="00674BBB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Тригли-цериды, г/л</w:t>
            </w:r>
          </w:p>
        </w:tc>
        <w:tc>
          <w:tcPr>
            <w:tcW w:w="611" w:type="pct"/>
            <w:vAlign w:val="center"/>
          </w:tcPr>
          <w:p w:rsidR="00FE6012" w:rsidRPr="001C3A31" w:rsidRDefault="00FE6012" w:rsidP="00674BBB">
            <w:pPr>
              <w:pStyle w:val="ab"/>
              <w:ind w:left="-84" w:right="-131" w:hanging="6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0,57±0,06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1,37±0,12***</w:t>
            </w:r>
          </w:p>
        </w:tc>
        <w:tc>
          <w:tcPr>
            <w:tcW w:w="534" w:type="pct"/>
            <w:vAlign w:val="center"/>
          </w:tcPr>
          <w:p w:rsidR="00FE6012" w:rsidRPr="001C3A31" w:rsidRDefault="00FE6012" w:rsidP="00674BBB">
            <w:pPr>
              <w:pStyle w:val="ab"/>
              <w:ind w:right="-165" w:hanging="14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0,56±0,04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1,04±0,05***</w:t>
            </w:r>
          </w:p>
        </w:tc>
        <w:tc>
          <w:tcPr>
            <w:tcW w:w="559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0,38±0,01</w:t>
            </w:r>
          </w:p>
        </w:tc>
        <w:tc>
          <w:tcPr>
            <w:tcW w:w="643" w:type="pct"/>
            <w:vAlign w:val="center"/>
          </w:tcPr>
          <w:p w:rsidR="00FE6012" w:rsidRPr="001C3A31" w:rsidRDefault="00FE6012" w:rsidP="00674BBB">
            <w:pPr>
              <w:pStyle w:val="ab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1,68±0,02***</w:t>
            </w:r>
          </w:p>
        </w:tc>
      </w:tr>
      <w:tr w:rsidR="00FE6012" w:rsidRPr="001C3A31" w:rsidTr="00FD3397">
        <w:trPr>
          <w:trHeight w:val="20"/>
          <w:jc w:val="center"/>
        </w:trPr>
        <w:tc>
          <w:tcPr>
            <w:tcW w:w="1279" w:type="pct"/>
            <w:vAlign w:val="center"/>
          </w:tcPr>
          <w:p w:rsidR="00FE6012" w:rsidRPr="001C3A31" w:rsidRDefault="00FE6012" w:rsidP="00674BBB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Холес-терин, моль/л</w:t>
            </w:r>
          </w:p>
        </w:tc>
        <w:tc>
          <w:tcPr>
            <w:tcW w:w="611" w:type="pct"/>
            <w:vAlign w:val="center"/>
          </w:tcPr>
          <w:p w:rsidR="00FE6012" w:rsidRPr="001C3A31" w:rsidRDefault="00FE6012" w:rsidP="00674BBB">
            <w:pPr>
              <w:pStyle w:val="ab"/>
              <w:ind w:left="-84" w:right="-273" w:firstLine="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4,89±0,19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4,80±0,15</w:t>
            </w:r>
          </w:p>
        </w:tc>
        <w:tc>
          <w:tcPr>
            <w:tcW w:w="534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3,88±0,10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5,14±0,07***</w:t>
            </w:r>
          </w:p>
        </w:tc>
        <w:tc>
          <w:tcPr>
            <w:tcW w:w="559" w:type="pct"/>
            <w:vAlign w:val="center"/>
          </w:tcPr>
          <w:p w:rsidR="00FE6012" w:rsidRPr="001C3A31" w:rsidRDefault="00FE6012" w:rsidP="00674BBB">
            <w:pPr>
              <w:pStyle w:val="ab"/>
              <w:ind w:hanging="17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3,63±0,09</w:t>
            </w:r>
          </w:p>
        </w:tc>
        <w:tc>
          <w:tcPr>
            <w:tcW w:w="643" w:type="pct"/>
            <w:vAlign w:val="center"/>
          </w:tcPr>
          <w:p w:rsidR="00FE6012" w:rsidRPr="001C3A31" w:rsidRDefault="00FE6012" w:rsidP="00674BBB">
            <w:pPr>
              <w:pStyle w:val="ab"/>
              <w:ind w:right="-144" w:hanging="22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5,11±0,03***</w:t>
            </w:r>
          </w:p>
        </w:tc>
      </w:tr>
      <w:tr w:rsidR="00FE6012" w:rsidRPr="001C3A31" w:rsidTr="00FD3397">
        <w:trPr>
          <w:trHeight w:val="20"/>
          <w:jc w:val="center"/>
        </w:trPr>
        <w:tc>
          <w:tcPr>
            <w:tcW w:w="1279" w:type="pct"/>
            <w:vAlign w:val="center"/>
          </w:tcPr>
          <w:p w:rsidR="00FE6012" w:rsidRPr="001C3A31" w:rsidRDefault="00FE6012" w:rsidP="00674BBB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Общие липиды, г/л</w:t>
            </w:r>
          </w:p>
        </w:tc>
        <w:tc>
          <w:tcPr>
            <w:tcW w:w="611" w:type="pct"/>
            <w:vAlign w:val="center"/>
          </w:tcPr>
          <w:p w:rsidR="00FE6012" w:rsidRPr="001C3A31" w:rsidRDefault="00FE6012" w:rsidP="00674BBB">
            <w:pPr>
              <w:pStyle w:val="ab"/>
              <w:ind w:left="-84" w:right="-273" w:hanging="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5,61±0,20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6,86±0,20***</w:t>
            </w:r>
          </w:p>
        </w:tc>
        <w:tc>
          <w:tcPr>
            <w:tcW w:w="534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5,84±0,16</w:t>
            </w:r>
          </w:p>
        </w:tc>
        <w:tc>
          <w:tcPr>
            <w:tcW w:w="687" w:type="pct"/>
            <w:vAlign w:val="center"/>
          </w:tcPr>
          <w:p w:rsidR="00FE6012" w:rsidRPr="001C3A31" w:rsidRDefault="00FE6012" w:rsidP="00674BB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6,84±0,03***</w:t>
            </w:r>
          </w:p>
        </w:tc>
        <w:tc>
          <w:tcPr>
            <w:tcW w:w="559" w:type="pct"/>
            <w:vAlign w:val="center"/>
          </w:tcPr>
          <w:p w:rsidR="00FE6012" w:rsidRPr="001C3A31" w:rsidRDefault="00FE6012" w:rsidP="00674BBB">
            <w:pPr>
              <w:pStyle w:val="ab"/>
              <w:ind w:right="-129" w:hanging="3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4,55±0,02</w:t>
            </w:r>
          </w:p>
        </w:tc>
        <w:tc>
          <w:tcPr>
            <w:tcW w:w="643" w:type="pct"/>
            <w:vAlign w:val="center"/>
          </w:tcPr>
          <w:p w:rsidR="00FE6012" w:rsidRPr="001C3A31" w:rsidRDefault="00FE6012" w:rsidP="00674BBB">
            <w:pPr>
              <w:pStyle w:val="ab"/>
              <w:ind w:hanging="8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7,07±0,03***</w:t>
            </w:r>
          </w:p>
        </w:tc>
      </w:tr>
    </w:tbl>
    <w:p w:rsidR="00FE6012" w:rsidRPr="001C3A31" w:rsidRDefault="00FE6012" w:rsidP="00FD3397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1C3A31">
        <w:rPr>
          <w:rFonts w:ascii="Times New Roman" w:hAnsi="Times New Roman" w:cs="Times New Roman"/>
          <w:i/>
          <w:iCs/>
          <w:sz w:val="16"/>
          <w:szCs w:val="16"/>
          <w:lang w:val="ru-RU"/>
        </w:rPr>
        <w:t>В таблице данные приводятся в виде среднего значения ± ошибка среднего. Значимость различий оценивалась среди ст</w:t>
      </w:r>
      <w:r w:rsidRPr="001C3A31">
        <w:rPr>
          <w:rFonts w:ascii="Times New Roman" w:hAnsi="Times New Roman" w:cs="Times New Roman"/>
          <w:i/>
          <w:iCs/>
          <w:sz w:val="16"/>
          <w:szCs w:val="16"/>
          <w:lang w:val="ru-RU"/>
        </w:rPr>
        <w:t>у</w:t>
      </w:r>
      <w:r w:rsidRPr="001C3A31">
        <w:rPr>
          <w:rFonts w:ascii="Times New Roman" w:hAnsi="Times New Roman" w:cs="Times New Roman"/>
          <w:i/>
          <w:iCs/>
          <w:sz w:val="16"/>
          <w:szCs w:val="16"/>
          <w:lang w:val="ru-RU"/>
        </w:rPr>
        <w:t>дентов одной страны в первый и второй годы обучения, ** - p &lt; 0,01, *** - p &lt; 0,001.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Отмечено изначально низкое содержание триглицеридов и общих липидов сыворотки крови у студентов из Индии. Значимое увеличение содержания триглицеридов произошло за год обучения в Б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ларуси у студентов из всех стран (из Ливана – на 140%, из Нигерии – на 86%, из Индии – на 342%). П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казатели холестерина у студентов из Ливана за год практически не изменились, в то время как у студе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тов из Нигерии уровень холестерина в плазме вырос на 32%, а у студентов из Индии вырос на 41%. Ст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тистически значимое увеличение характерно и для содержания общих липидов в плазме крови: у лива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ских студентов данный показатель вырос на 122%, у нигерийских – на 17%, у индийских – на 55%.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Объяснить эти изменения можно адаптацией к погодным условиям и изменениям условий проживания и рациона питания. При этом предположительно снизился удельный вес фруктов и овощей и возросло п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требление углеводной и жирной пищи, что характерно и для жителей Беларуси в холодный период года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Указанные изменения, особенно повышение содержания холестерина в крови, является риском развития атеросклеротических изменений, которые отражаются на функциональном состоянии сердечно-сосудистой системы. Возможно, с этим связаны жалобы студентов на сердцебиение и боли в области сердца, головокружение, обмороки, общая слабость, особенно проявляющиеся в первые полгода после приезда в нашу страну. </w:t>
      </w:r>
    </w:p>
    <w:p w:rsidR="00FE6012" w:rsidRPr="001C3A31" w:rsidRDefault="00FE6012" w:rsidP="00674BBB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За год обучения в Гомельском государственном медицинском университете в сыворотке крови иностранных студентов отмечено значимое увеличение содержания триглицеридов и общих липидов. Наибольший прирост наблюдался по содержанию триглицеридов у студентов из Индии (на 342%) и Л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вана (на 140%).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Содержание холестерина в сыворотке крови студентов из Ливана за этот же период практически не изменилось, в то время как у студентов из Нигерии отмечено статистически значимое увеличение эт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го показателя на 32%, из Индии – на 41%. Содержание общих липидов в сыворотке крови за этот же п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риод увеличилось в группах студентов из Ливана (на 122%), из Нигерии (на 17%), из Индии (на 55%). Возможной причиной наблюдаемых изменений являются изменения в характере питания, климатическая адаптация, стрессовый характер обучения, изменение двигательного режима. 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Отмеченные изменения биохимических показателей липидного обмена могут и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 xml:space="preserve">пользоваться для оценки стресса у иностранных студентов в период адаптации к указанным изменениям и разработки мер профилактики развития патологических состояний. </w:t>
      </w:r>
    </w:p>
    <w:p w:rsidR="00FD3397" w:rsidRPr="001C3A31" w:rsidRDefault="00FD3397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FD3397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Коган, А. Б. Экологическая физиология </w:t>
      </w:r>
      <w:r w:rsidR="00FD3397"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человека / А. Б.Коган. – Ростов 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>н</w:t>
      </w:r>
      <w:r w:rsidR="00FD3397" w:rsidRPr="001C3A31">
        <w:rPr>
          <w:rFonts w:ascii="Times New Roman" w:hAnsi="Times New Roman" w:cs="Times New Roman"/>
          <w:spacing w:val="-4"/>
          <w:sz w:val="16"/>
          <w:szCs w:val="16"/>
        </w:rPr>
        <w:t>/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>Д: Из-во Ростовского университета, 1990. – 264 с.</w:t>
      </w:r>
    </w:p>
    <w:p w:rsidR="00FE6012" w:rsidRPr="001C3A31" w:rsidRDefault="00FE6012" w:rsidP="00FD3397">
      <w:pPr>
        <w:numPr>
          <w:ilvl w:val="0"/>
          <w:numId w:val="2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Клиническая биохимия / В. Дж. Маршалл, С. К. Бангерт; пер. с англ. под ред. С.А. Бережняка. – Бином, 2014. – 408 с.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caps/>
          <w:sz w:val="20"/>
          <w:szCs w:val="20"/>
        </w:rPr>
        <w:t>влияние социокультурного развития личности на эффективность образовательной деятельности иностранных студентов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Юркевич А.Т.,</w:t>
      </w:r>
    </w:p>
    <w:p w:rsidR="00FE6012" w:rsidRPr="001C3A31" w:rsidRDefault="00FD339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магистрант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Турковский В.И., канд. пед. наук, доцент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FD3397">
      <w:pPr>
        <w:spacing w:after="0" w:line="238" w:lineRule="auto"/>
        <w:ind w:firstLine="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 каждым годом растет число иностранных граждан, обучающихся в учреждениях высшего обр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зования Республики Беларусь, поэтому организация учебной деятельности студентов-иностранцев явл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ется одной из актуальных педагогических проблем в области международного образования.</w:t>
      </w:r>
      <w:r w:rsidRPr="001C3A3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Иностра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ные студенты, не имевшие до поступления в университет опыта взаимодействия с образовательной си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темой Республики Беларусь и ее культурой, часто сталкиваются с трудностями в процессе обучения и испытывают психологические проблемы при интеграции в белорусское общество.</w:t>
      </w:r>
    </w:p>
    <w:p w:rsidR="00FE6012" w:rsidRPr="001C3A31" w:rsidRDefault="00FE6012" w:rsidP="00FD3397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Таким образом, рассмотрение вопроса культурного взаимовлияния, в процессе которого у ин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странных студентов происходит изменение системы мотивов учебной деятельности, выявление благ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приятных условий для адаптации и организации обучения студентов должны стать объектом всесторо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него изучения, что и обусловливает актуальность данного исследования.</w:t>
      </w:r>
    </w:p>
    <w:p w:rsidR="00FE6012" w:rsidRPr="001C3A31" w:rsidRDefault="00FE6012" w:rsidP="00FD3397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Цель исследования – определение понятия социокультурного развития личности и рассмотрение влияния процесса социального развития и адаптации на эффективность образовательной деятельности иностранных студентов. </w:t>
      </w:r>
    </w:p>
    <w:p w:rsidR="00FE6012" w:rsidRPr="001C3A31" w:rsidRDefault="00FE6012" w:rsidP="00FD3397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Материалом послужило анкетирование слушателей подготовительного о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деления на кафедре иностранных языков УО «Витебская ордена «Знак Почета» государственная акад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мия ветеринарной медицины»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1C3A31">
        <w:rPr>
          <w:rFonts w:ascii="Times New Roman" w:hAnsi="Times New Roman" w:cs="Times New Roman"/>
          <w:sz w:val="20"/>
          <w:szCs w:val="20"/>
        </w:rPr>
        <w:t>Методы исследования – наблюдение, анкетирование. Применение ук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занных методов обеспечивает объективность полученных выводов и результатов.</w:t>
      </w:r>
    </w:p>
    <w:p w:rsidR="00FE6012" w:rsidRPr="001C3A31" w:rsidRDefault="00FE6012" w:rsidP="00FD3397">
      <w:pPr>
        <w:pStyle w:val="a3"/>
        <w:spacing w:before="0" w:beforeAutospacing="0" w:after="0" w:afterAutospacing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Вопрос социокультурного развития личности интересовал ученых в разные периоды формирования образования. До сих пор он остается актуальным. В отечественной на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ке вопрос о социальном развитии личности был поставлен М.И. Бобневой. По мнению автора, социал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ное развитие личности есть тот процесс формирования опыта, знаний, свойств, способностей, внутренн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го мира и поведения человека, который характеризует становление гражданина [1]. </w:t>
      </w:r>
    </w:p>
    <w:p w:rsidR="00FE6012" w:rsidRPr="001C3A31" w:rsidRDefault="00FE6012" w:rsidP="00FD3397">
      <w:pPr>
        <w:pStyle w:val="Default"/>
        <w:spacing w:line="238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color w:val="auto"/>
          <w:sz w:val="20"/>
          <w:szCs w:val="20"/>
        </w:rPr>
        <w:t>Под понятием социокультурного развития понимают процесс вхождения человека в культуру, принятие общечеловеческих и национальных ценностей, социальных норм, присущих данному общес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ву, и посредством творческой внутренней переоценки данного опыта формирование своей модели пов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дения в социуме.</w:t>
      </w: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Социокультурная действительность разнообразна по своей сущности. Она отражает общечеловеческие, национальные, региональные и личностные ценности. С целью познания новой с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циокультурной среды иностранных студентов необходимо знакомить не только с многообразием русск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го языка, но и с этнокультурой Беларуси.</w:t>
      </w:r>
    </w:p>
    <w:p w:rsidR="00FE6012" w:rsidRPr="001C3A31" w:rsidRDefault="00FE6012" w:rsidP="00FD3397">
      <w:pPr>
        <w:pStyle w:val="a3"/>
        <w:spacing w:before="0" w:beforeAutospacing="0" w:after="0" w:afterAutospacing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eastAsia="TimesNewRomanPSMT" w:hAnsi="Times New Roman" w:cs="Times New Roman"/>
          <w:spacing w:val="-4"/>
          <w:sz w:val="20"/>
          <w:szCs w:val="20"/>
          <w:lang w:val="ru-RU"/>
        </w:rPr>
        <w:t>В психолого-педагогической литературе подчеркивается значимая роль содержания мотивации пр</w:t>
      </w:r>
      <w:r w:rsidRPr="001C3A31">
        <w:rPr>
          <w:rFonts w:ascii="Times New Roman" w:eastAsia="TimesNewRomanPSMT" w:hAnsi="Times New Roman" w:cs="Times New Roman"/>
          <w:spacing w:val="-4"/>
          <w:sz w:val="20"/>
          <w:szCs w:val="20"/>
          <w:lang w:val="ru-RU"/>
        </w:rPr>
        <w:t>о</w:t>
      </w:r>
      <w:r w:rsidRPr="001C3A31">
        <w:rPr>
          <w:rFonts w:ascii="Times New Roman" w:eastAsia="TimesNewRomanPSMT" w:hAnsi="Times New Roman" w:cs="Times New Roman"/>
          <w:spacing w:val="-4"/>
          <w:sz w:val="20"/>
          <w:szCs w:val="20"/>
          <w:lang w:val="ru-RU"/>
        </w:rPr>
        <w:t>фессионального определения в процессе учебной деятельности. Если в мотивации студентов при выборе профессии преобладают гуманистические и альтруистические мотивы, то процесс получения новых знаний проходит успешно.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В случаях недостаточной мотивации к обучению процесс социокультурной и академич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ской адаптации сопряжен со значительными психологическими трудностями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E6012" w:rsidRPr="001C3A31" w:rsidRDefault="00FE6012" w:rsidP="00FD3397">
      <w:pPr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eastAsia="TimesNewRomanPSMT" w:hAnsi="Times New Roman" w:cs="Times New Roman"/>
          <w:sz w:val="20"/>
          <w:szCs w:val="20"/>
          <w:lang w:eastAsia="ru-RU"/>
        </w:rPr>
        <w:t>Данное явление подтверждает значимость проблемы адаптации иностранных граждан к новым у</w:t>
      </w:r>
      <w:r w:rsidRPr="001C3A31">
        <w:rPr>
          <w:rFonts w:ascii="Times New Roman" w:eastAsia="TimesNewRomanPSMT" w:hAnsi="Times New Roman" w:cs="Times New Roman"/>
          <w:sz w:val="20"/>
          <w:szCs w:val="20"/>
          <w:lang w:eastAsia="ru-RU"/>
        </w:rPr>
        <w:t>с</w:t>
      </w:r>
      <w:r w:rsidRPr="001C3A31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ловиям жизненной и образовательной среды университета, города, региона. </w:t>
      </w:r>
      <w:r w:rsidRPr="001C3A31">
        <w:rPr>
          <w:rFonts w:ascii="Times New Roman" w:hAnsi="Times New Roman" w:cs="Times New Roman"/>
          <w:sz w:val="20"/>
          <w:szCs w:val="20"/>
        </w:rPr>
        <w:t>Показателями адаптирова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ности иностранных студентов являются их положительные эмоции в отношениях с окружающими, удо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летворительное самочувствие и ощущение душевного комфорта, а также возможности эффективного достижения педагогических целей в процессе их обучения [2].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E6012" w:rsidRPr="001C3A31" w:rsidRDefault="00FE6012" w:rsidP="00FD3397">
      <w:pPr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Выделяют 3 вида адаптации: физиологическая, социально-культурная, академическая. Исходя из данной типологии, на кафедре иностранных языков УО ВГАВМ 20 слушателям подготовительного отд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ления была предложена анкета для выявления трудностей, испытываемых ими в процессе адаптации к жизни и учебе в Беларуси.</w:t>
      </w:r>
    </w:p>
    <w:p w:rsidR="00FE6012" w:rsidRPr="001C3A31" w:rsidRDefault="00FE6012" w:rsidP="00FD3397">
      <w:pPr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 w:cs="Times New Roman"/>
          <w:spacing w:val="-4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Приведем результаты наиболее многочисленных ответов анкетируемых в процентном соотношении:</w:t>
      </w:r>
    </w:p>
    <w:p w:rsidR="00FE6012" w:rsidRPr="001C3A31" w:rsidRDefault="00FE6012" w:rsidP="00FD3397">
      <w:pPr>
        <w:pStyle w:val="a5"/>
        <w:numPr>
          <w:ilvl w:val="0"/>
          <w:numId w:val="43"/>
        </w:num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Беларуси мне тяжело…</w:t>
      </w:r>
    </w:p>
    <w:p w:rsidR="00FE6012" w:rsidRPr="001C3A31" w:rsidRDefault="00FE6012" w:rsidP="00FD3397">
      <w:pPr>
        <w:pStyle w:val="a5"/>
        <w:spacing w:after="0" w:line="23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а) учиться – 40%;</w:t>
      </w:r>
    </w:p>
    <w:p w:rsidR="00FE6012" w:rsidRPr="001C3A31" w:rsidRDefault="00FE6012" w:rsidP="00FD3397">
      <w:pPr>
        <w:pStyle w:val="a5"/>
        <w:spacing w:after="0" w:line="23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б) привыкнуть к новым условиям жизни (быт, климат и т.д.) – 30%;</w:t>
      </w:r>
    </w:p>
    <w:p w:rsidR="00FE6012" w:rsidRPr="001C3A31" w:rsidRDefault="00FE6012" w:rsidP="00FD3397">
      <w:pPr>
        <w:pStyle w:val="a5"/>
        <w:spacing w:after="0" w:line="238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привыкнуть к новой культуре – 30%.</w:t>
      </w:r>
    </w:p>
    <w:p w:rsidR="00FE6012" w:rsidRPr="001C3A31" w:rsidRDefault="00FE6012" w:rsidP="00FD3397">
      <w:pPr>
        <w:numPr>
          <w:ilvl w:val="0"/>
          <w:numId w:val="43"/>
        </w:num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Жить в Беларуси мне нелегко, потому что…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а) есть бытовые проблемы (тяжело самостоятельно готовить, стирать и т.д) – 35%; 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б) не могу привыкнуть к еде – 35%;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родители далеко от меня – 30%.</w:t>
      </w:r>
    </w:p>
    <w:p w:rsidR="00FE6012" w:rsidRPr="001C3A31" w:rsidRDefault="00FE6012" w:rsidP="00FD3397">
      <w:pPr>
        <w:numPr>
          <w:ilvl w:val="0"/>
          <w:numId w:val="43"/>
        </w:num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Мне трудно учиться в академии, потому что…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а) мало практики общения на русском языке – 45%; 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б) другая система оценивания – 20%;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сложно отвечать на экзаменах (практических занятиях) – 10%.</w:t>
      </w:r>
    </w:p>
    <w:p w:rsidR="00FE6012" w:rsidRPr="001C3A31" w:rsidRDefault="00FE6012" w:rsidP="00FD3397">
      <w:pPr>
        <w:numPr>
          <w:ilvl w:val="0"/>
          <w:numId w:val="43"/>
        </w:num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Проблемы, с которыми я встретился в Беларуси, – это… 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а) русские люди говорят только по-русски – 45%; 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б) сотрудники больниц, банков и других структур не владеют иностранными языками – 45%;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недостаточное количество культурных мероприятий, праздников для иностранных студентов – 35%.</w:t>
      </w:r>
    </w:p>
    <w:p w:rsidR="00FE6012" w:rsidRPr="001C3A31" w:rsidRDefault="00FE6012" w:rsidP="00FD3397">
      <w:pPr>
        <w:numPr>
          <w:ilvl w:val="0"/>
          <w:numId w:val="43"/>
        </w:num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Чтобы решить проблемы иностранных студентов, нужно… 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а) иметь много русских друзей – 50%;</w:t>
      </w:r>
    </w:p>
    <w:p w:rsidR="00FE6012" w:rsidRPr="001C3A31" w:rsidRDefault="00FE6012" w:rsidP="00FD3397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б) увеличить количество часов на изучение русского языка – 30%;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организовывать больше праздников для студентов-иностранцев – 25%.</w:t>
      </w:r>
    </w:p>
    <w:p w:rsidR="00FE6012" w:rsidRPr="001C3A31" w:rsidRDefault="00FE6012" w:rsidP="00674BB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 xml:space="preserve">Учиться в Беларуси мне… 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а) нравится – 60%; 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б) в целом нравится, но есть проблемы, которые можно решить, – 50%; 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в) не нравится – 5%.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Результаты анкетирования позволили сделать следующие выводы: в физиологической адаптации наибольшие трудности у иностранных студентов связаны с адаптацией к климатическим условиям РБ; в социокультурной и академической адаптации наиболее проблемным для студентов-иностранцев является адаптирование к учебному процессу и быту, в связи с недостаточным уровнем владения ими русским языком, а местным населением – иностранным. </w:t>
      </w:r>
    </w:p>
    <w:p w:rsidR="00FE6012" w:rsidRPr="001C3A31" w:rsidRDefault="00FE6012" w:rsidP="00674BB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Таким образом, социокультурное развитие рассматривается как непрерывный процесс приобрет</w:t>
      </w: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е</w:t>
      </w: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ния иностранными студентами социально-культурного опыта, необходимого для вовлечения в систему общественных отношений и учебную деятельность. Социально-культурный опыт включает в себя знание и принятие норм, ценностей, традиций, правил, социальных качеств личности, которые позволяют ст</w:t>
      </w: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у</w:t>
      </w:r>
      <w:r w:rsidRPr="001C3A3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дентам комфортно находиться в новом для себя обществе. 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Социальный опыт приобретается ими в пр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 xml:space="preserve">цессе общения, а его усвоение происходит только в совместной деятельности с другими людьми. Именно так у студентов-иностранцев складываются собственные убеждения, духовные ценности и потребности, формируется характер. </w:t>
      </w:r>
    </w:p>
    <w:p w:rsidR="00FE6012" w:rsidRPr="001C3A31" w:rsidRDefault="00FE6012" w:rsidP="00674BB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Целенаправленная мотивированная деятельность преподавателя в аудиторной и вн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аудиторной работе должна быть ориентирована на создание оптимальных условий для успешного пр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1C3A31">
        <w:rPr>
          <w:rFonts w:ascii="Times New Roman" w:hAnsi="Times New Roman" w:cs="Times New Roman"/>
          <w:color w:val="auto"/>
          <w:sz w:val="20"/>
          <w:szCs w:val="20"/>
        </w:rPr>
        <w:t>фессионального и личностного становления каждого студента.</w:t>
      </w:r>
    </w:p>
    <w:p w:rsidR="00FD3397" w:rsidRPr="001C3A31" w:rsidRDefault="00FD3397" w:rsidP="00FD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FD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FD3397">
      <w:pPr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lang w:eastAsia="ru-RU"/>
        </w:rPr>
        <w:t xml:space="preserve">Бобнева, И.М. Социальные нормы и регуляция поведения / И.М. Бобнева. – Москва : Hаука, 1978. – 312 с. </w:t>
      </w:r>
    </w:p>
    <w:p w:rsidR="00FE6012" w:rsidRPr="001C3A31" w:rsidRDefault="00FE6012" w:rsidP="00FD3397">
      <w:pPr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Лутаева, Т.В. Психолого-педагогические аспекты адаптации иностранных студентов в образовательном пространстве / Т.В. Лутаева, </w:t>
      </w:r>
      <w:r w:rsidRPr="001C3A31">
        <w:rPr>
          <w:rFonts w:ascii="Times New Roman" w:hAnsi="Times New Roman" w:cs="Times New Roman"/>
          <w:sz w:val="16"/>
          <w:szCs w:val="16"/>
          <w:lang w:eastAsia="ru-RU"/>
        </w:rPr>
        <w:t>Л. Г. Кайдалова, Н. В. Шварп // Сборники конференций НИЦ Социосфера. – 2013. − №22. − С.152−157.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397" w:rsidRPr="001C3A31" w:rsidRDefault="00FD3397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455037" w:rsidRDefault="00FE6012" w:rsidP="00455037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3A31">
        <w:rPr>
          <w:rFonts w:ascii="Times New Roman" w:hAnsi="Times New Roman" w:cs="Times New Roman"/>
          <w:sz w:val="20"/>
          <w:szCs w:val="20"/>
        </w:rPr>
        <w:br w:type="page"/>
      </w:r>
      <w:r w:rsidR="00455037" w:rsidRPr="004550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4550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Разработка научно-методического обеспечения профессиональной подготовки специалистов </w:t>
      </w:r>
      <w:r w:rsidR="00455037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455037">
        <w:rPr>
          <w:rFonts w:ascii="Times New Roman" w:hAnsi="Times New Roman" w:cs="Times New Roman"/>
          <w:b/>
          <w:bCs/>
          <w:caps/>
          <w:sz w:val="24"/>
          <w:szCs w:val="24"/>
        </w:rPr>
        <w:t>социальной сферы в условиях вуза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aps/>
          <w:sz w:val="20"/>
          <w:szCs w:val="20"/>
          <w:bdr w:val="none" w:sz="0" w:space="0" w:color="auto" w:frame="1"/>
          <w:lang w:eastAsia="ru-RU"/>
        </w:rPr>
      </w:pPr>
      <w:r w:rsidRPr="001C3A31">
        <w:rPr>
          <w:rFonts w:ascii="Times New Roman" w:hAnsi="Times New Roman" w:cs="Times New Roman"/>
          <w:b/>
          <w:bCs/>
          <w:caps/>
          <w:sz w:val="20"/>
          <w:szCs w:val="20"/>
          <w:bdr w:val="none" w:sz="0" w:space="0" w:color="auto" w:frame="1"/>
          <w:lang w:eastAsia="ru-RU"/>
        </w:rPr>
        <w:t>Представление современной молодежи о насилии в семье</w:t>
      </w:r>
    </w:p>
    <w:p w:rsidR="00FE6012" w:rsidRPr="001C3A31" w:rsidRDefault="00FE6012" w:rsidP="00674BB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Грибунова Н.Н.,</w:t>
      </w:r>
    </w:p>
    <w:p w:rsidR="00FE6012" w:rsidRPr="001C3A31" w:rsidRDefault="00455037" w:rsidP="00674BB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3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Матюшкова С.Д.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В современном обществе проблема насилия и жестокого обращения в семье − одна из самых 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болевших и острых. Это связано с представлением о том, что семья призвана выполнять функции защ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ты, эмоциональной и материальной поддержки.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Говоря о насилии, мы подразумеваем повторяющийся с увеличением частоты цикл: физического, словесного, духовного и экономического оскорбления с целью контроля, запугивания, внушения чувства страха [1]. Семейное насилие − это ситуация, в которой один человек контролирует или пытается ко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тролировать поведение и чувства другого [2, с. 34].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Следует отметить, что существуют различные виды семейного насилия, в том числе: физическое </w:t>
      </w:r>
      <w:r w:rsidRPr="001C3A31">
        <w:rPr>
          <w:rFonts w:ascii="Times New Roman" w:hAnsi="Times New Roman" w:cs="Times New Roman"/>
          <w:strike/>
          <w:sz w:val="20"/>
          <w:szCs w:val="20"/>
          <w:lang w:val="ru-RU"/>
        </w:rPr>
        <w:t>(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включая сексуальное) − разовое или повторное умышленное действие в отношении другого человека (члена семьи, ребенка и т.д), совершенное помимо воли и желания пострадавшего; эмоциональное (пс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хологическое) – выражается в словесных оскорблениях, унижениях человеческого достоинства, контроле над действиями; экономическое – есть ограничение прав члена семьи, как в использовании ресурсов, так и на образование или занятость. Кроме того, по отношению к ребенку существует такой вид насилия, как пренебрежение, интересами и нуждами ребенка – отсутствие должного обеспечения основных нужд и потребностей ребенка со стороны родителей или лиц, их заменяющих, в силу объективных причин (бе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ность, психические болезни, неопытность) и без таковых.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Целью нашего исследования является выявление представлений молодежи в возрасте от 17 до </w:t>
      </w:r>
      <w:r w:rsidR="00537BDE"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br/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25 лет о жестоком обращении и насилии в семье.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исследовании приняли участие 30 респондентов, из них </w:t>
      </w:r>
      <w:r w:rsidRPr="001C3A31">
        <w:rPr>
          <w:rFonts w:ascii="Times New Roman" w:hAnsi="Times New Roman" w:cs="Times New Roman"/>
          <w:sz w:val="20"/>
          <w:szCs w:val="20"/>
        </w:rPr>
        <w:t>57% учащиеся в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 xml:space="preserve">за, 7% учащиеся среднего специального учебного заведения, 3% учащиеся школы, 27% респондентов имеют высшее образование и 6% имеют среднее специальное образование.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Для достижения цели была разработана и предложена анонимная анкета, рассчитанная на молодежь в возрасте от 17 до 25 лет, кот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рая содержала в себе 15 вопросов с закрытыми вариантами ответов. </w:t>
      </w:r>
      <w:r w:rsidRPr="001C3A31">
        <w:rPr>
          <w:rFonts w:ascii="Times New Roman" w:hAnsi="Times New Roman" w:cs="Times New Roman"/>
          <w:sz w:val="20"/>
          <w:szCs w:val="20"/>
        </w:rPr>
        <w:t>А так же использовались методы математической обработки, анализ и сравнение.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Анализ результатов исследования показал, что 97% респондентов согласны, что такая проблема, как жестокое обращение существует в современном обществе.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Больши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ство опрошенных (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77%) к такому явлению как семейное насилие относятся негативно, 20% готовы что-то предпринять для изменения этой ситуации и 3% относится к семейному насилию нейтрально.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Существует ряд форм осуществления семейного насилия. Респондентам предлагалось выделить наиболее часто встречающиеся, по их мнению, формы проявления насилия в семье. Результаты показали, что агрессор использует: нанесение ударов кулаками, различными предметами (с эти утверждением с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гласны 100% респондентов); угрозы оружием или ранение (93%); совершение половых сношений против желания (87 пощечины, толчки, пинки (67%); критика внешнего вида, манер, умственных способностей (47%); препятствия желанию поддерживать отношения с родственниками и друзьями (23%); контроль семейного бюджета и единоличное принятие финансовых решений (23%); проявление исключительной ревности (23%).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Как мы говорили раннее, насилие может совершаться по отношению к любому члену семьи, в 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новном к той категории людей, которые не могут дать отпор обидчику. Респонденты считают, что, чаще всего, жертвой семейного насилия становятся женщины и дети (73%), пожилые люди (20%). Интересно, что 7% респондентов указывают именно мужчин как жертв семейного насилия. По мнению респонде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тов, причинами осуществления семейного насилия являются: агрессивное поведение (47%); семейное воспитание (40%); влияние социума (3%); другие факторы и обстоятельства (10%).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На вопрос «Что бы вы предприняли, если стали свидетелем жестокого обращения в семье», ответы распределились следующим образом: 30% опрашиваемых − вмешались бы; 23% − обратились в правоо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ранительные органы; 23% − постарались примирить; 7% − не будут вмешиваться; 17% затруднились 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ветить на этот вопрос.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Участники нашей анкеты отметили, что, чаще всего, насилие происходит из-за алкоголизма, нарком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нии, игромании, психических отклонений (87%); низкого культурного уровня (63%); материальных и жили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щ</w:t>
      </w:r>
      <w:r w:rsidRPr="001C3A31">
        <w:rPr>
          <w:rFonts w:ascii="Times New Roman" w:hAnsi="Times New Roman" w:cs="Times New Roman"/>
          <w:spacing w:val="-4"/>
          <w:sz w:val="20"/>
          <w:szCs w:val="20"/>
          <w:lang w:val="ru-RU"/>
        </w:rPr>
        <w:t>ных проблем (43%); личной неприязни (27%); негативного прошлого опыта (10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%).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lastRenderedPageBreak/>
        <w:t>Большинство респондентов (83%) в случае насилия в первую очередь обратились бы в правоохр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нительные органы, 50% − к родственникам, друзьям, 47% − в комитеты социальной защиты, 37% − по телефону доверия, по 3% − к администрации, в профсоюзную организацию по месту работы, в другие организации.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Таким образом, анализ представлений молодежи о семейном насилии позволил сделать следующие выводы: несмотря на то, что насилие в семье противоречит нормам и ценностям, эта проблема имеет место в современном обществе; у современной молодежи недостаточно знаний о борьбе и профилактике семейного насилия; жестокое обращение и насилие в семье – это сложная социальная проблема, решение которой должно включать в первую очередь меры по предотвращению различных форм насилия.</w:t>
      </w:r>
    </w:p>
    <w:p w:rsidR="00537BDE" w:rsidRPr="001C3A31" w:rsidRDefault="00537BDE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Литература:</w:t>
      </w:r>
    </w:p>
    <w:p w:rsidR="00FE6012" w:rsidRPr="001C3A31" w:rsidRDefault="00FE6012" w:rsidP="00537BD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Энциклопедия социальной работы: в 3 т. / пер. с англ.: Л.Э. Кунельский (ред.). – М.: Центр Общечеловеческих ценностей, 1993–1994. – Т.1: Энциклопедия социальной работы / Л.Э. Кунельский (ред). – 1993. – 446 с. </w:t>
      </w:r>
    </w:p>
    <w:p w:rsidR="00FE6012" w:rsidRPr="001C3A31" w:rsidRDefault="00FE6012" w:rsidP="00537BD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Елисеев, Д.В. Жестокое обращение с детьми как проблема современного общества / Д. В. Елисеев. – М.: Свобода, 2001. – 386 с.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37BDE" w:rsidRPr="001C3A31" w:rsidRDefault="00537BDE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РАБОТА ПЕДАГОГИЧЕСКОГО КОЛЛЕКТИВА ШКОЛЫ ПО ОРГАНИЗАЦИИ АДАПТАЦИОННОГО ПРОЦЕССА ПЯТИКЛАССНИКОВ К УСЛОВИЯМ ОБУЧЕНИЯ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>(</w:t>
      </w:r>
      <w:r w:rsidR="00797C42"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НА ПРИМЕРЕ </w:t>
      </w:r>
      <w:r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>ГУО «</w:t>
      </w:r>
      <w:r w:rsidR="00797C42"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СРЕДНЯЯ ШКОЛА </w:t>
      </w:r>
      <w:r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>№</w:t>
      </w:r>
      <w:r w:rsidR="00537BDE"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2 г. </w:t>
      </w:r>
      <w:r w:rsidR="00797C42"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>ОРШИ</w:t>
      </w:r>
      <w:r w:rsidR="00797C42">
        <w:rPr>
          <w:rFonts w:ascii="Times New Roman" w:eastAsia="TimesNewRoman" w:hAnsi="Times New Roman" w:cs="Times New Roman"/>
          <w:b/>
          <w:bCs/>
          <w:sz w:val="20"/>
          <w:szCs w:val="20"/>
        </w:rPr>
        <w:t>»</w:t>
      </w:r>
      <w:r w:rsidRPr="001C3A31">
        <w:rPr>
          <w:rFonts w:ascii="Times New Roman" w:eastAsia="TimesNewRoman" w:hAnsi="Times New Roman" w:cs="Times New Roman"/>
          <w:b/>
          <w:bCs/>
          <w:sz w:val="20"/>
          <w:szCs w:val="20"/>
        </w:rPr>
        <w:t>)</w:t>
      </w:r>
    </w:p>
    <w:p w:rsidR="00FE6012" w:rsidRPr="001C3A31" w:rsidRDefault="00FE6012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sz w:val="18"/>
          <w:szCs w:val="18"/>
        </w:rPr>
      </w:pPr>
    </w:p>
    <w:p w:rsidR="00FE6012" w:rsidRPr="001C3A31" w:rsidRDefault="00537BDE" w:rsidP="0067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eastAsia="TimesNewRoman" w:hAnsi="Times New Roman" w:cs="Times New Roman"/>
          <w:b/>
          <w:bCs/>
          <w:i/>
          <w:iCs/>
          <w:sz w:val="20"/>
          <w:szCs w:val="20"/>
        </w:rPr>
        <w:t>Иванова Е.А.,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NewRoman" w:hAnsi="Times New Roman" w:cs="Times New Roman"/>
          <w:i/>
          <w:iCs/>
          <w:sz w:val="20"/>
          <w:szCs w:val="20"/>
        </w:rPr>
        <w:t>студентка 5</w:t>
      </w:r>
      <w:r w:rsidR="00FE6012" w:rsidRPr="001C3A31">
        <w:rPr>
          <w:rFonts w:ascii="Times New Roman" w:eastAsia="TimesNewRoman" w:hAnsi="Times New Roman" w:cs="Times New Roman"/>
          <w:i/>
          <w:iCs/>
          <w:sz w:val="20"/>
          <w:szCs w:val="20"/>
        </w:rPr>
        <w:t xml:space="preserve"> курса 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>ВГУ имени П.М. Машерова, г. 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Туболец С.Г., канд. пед. наук, доцент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Проблема социально-педагогической адаптации подростков к условиям обучения в среднем звене очень важна, поскольку социальная адаптация и социализация в целом выступают неотъемлемой частью общей адаптации личности к предстоящим новым условиям жизни (введение предметного обучения; изменение учительского состава; усложнение учебного материала и т.д.). Успешному её протеканию м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жет способствовать правильно организованная система взаимодействий со стороны родителей, классного руководителя и социального педагога образовательного учреждения, направленная на формирование и развитие социальных качеств личности подростка для постепенной интеграции учащегося в социум, как в школьной среде, так и за ее пределами.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изучить работу педагогического коллектива школы по организации адапт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ционного процесса пятиклассников к условиям обучения.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pacing w:val="-4"/>
          <w:sz w:val="20"/>
          <w:szCs w:val="20"/>
        </w:rPr>
        <w:t>Материал и методы.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 Исследование проведено в ГУО СШ № 2 г. Орш</w:t>
      </w:r>
      <w:r w:rsidR="00327109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. Выборка составила 43 учен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ка 5-х классов и 30 родителей. Методами исследования являются теоретические (анализ, синтез); эмпирич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ские: изучение документации; анкетирование; количественно-качественный анализ результато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в.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Государственное учреждение образования «Средняя школа №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2 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br/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г. Орши» в рамках Программы преемственности «Дошкольник – начальная школа» школа тесно сотру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д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ничает с государственными учреждением образования «Ясли-сад №</w:t>
      </w:r>
      <w:r w:rsidR="00327109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15 г. Орши», «Детский дошкольный центр развития ребенка №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1 г. Орши».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Цель работы школы – совершенствование образовательной среды, способствующей творческому росту педагога и всестороннему развитию ребёнка, подготовки его к по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л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ноценной жизни в обществе.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Для эффективности протекания социально-педагогической адаптации пятиклассников в школе выделяются следующие этапы организации работы:</w:t>
      </w:r>
    </w:p>
    <w:p w:rsidR="00FE6012" w:rsidRPr="001C3A31" w:rsidRDefault="00FE6012" w:rsidP="00537BDE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разработка специалистами СППС программы поддержки социально-педагогической адаптации пятиклассников к обучению в средней школе;</w:t>
      </w:r>
    </w:p>
    <w:p w:rsidR="00FE6012" w:rsidRPr="001C3A31" w:rsidRDefault="00FE6012" w:rsidP="00537BDE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составление классным руководителем программы адаптационного периода с учетом возмо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ностей учителей и детей на основе базовой программы поддержки социально-педагогической адаптации пятиклассников к обучению в средней школе;</w:t>
      </w:r>
    </w:p>
    <w:p w:rsidR="00FE6012" w:rsidRPr="001C3A31" w:rsidRDefault="00FE6012" w:rsidP="00537BDE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создание администрацией школы необходимых условий для реализации программы;</w:t>
      </w:r>
    </w:p>
    <w:p w:rsidR="00FE6012" w:rsidRPr="001C3A31" w:rsidRDefault="00FE6012" w:rsidP="00537BDE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привлечение в адаптационную деятельность всех участников образовательного процесса.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В результате целенаправленной и планомерной работы по итогам года из числа аттестуемых 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br/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(108) учащихся 3–4 классов высокий уровень учебных достижений имеют 19 учащихся (17,6%), что на 2</w:t>
      </w:r>
      <w:r w:rsidRPr="001C3A31">
        <w:rPr>
          <w:rFonts w:ascii="Times New Roman" w:hAnsi="Times New Roman" w:cs="Times New Roman"/>
          <w:spacing w:val="-4"/>
          <w:sz w:val="20"/>
          <w:szCs w:val="20"/>
          <w:highlight w:val="white"/>
        </w:rPr>
        <w:t>,6% выше прошлогоднего показателя, который имеет устойчивую положительную динамику на протяжении 3 последних лет. Качественный уровень (7–10 баллов) учебных достижений показали 68 учащихся –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 63% учащихся, что на 3% выше показателя прошлого года. На основе сравнительного анализа с результатами прошлых лет, можно сделать вывод, что качество успеваемости стабильно, соответствует также 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br/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III (среднему) уровню.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1C3A31">
        <w:rPr>
          <w:rFonts w:ascii="Times New Roman" w:hAnsi="Times New Roman" w:cs="Times New Roman"/>
          <w:sz w:val="20"/>
          <w:szCs w:val="20"/>
          <w:highlight w:val="white"/>
        </w:rPr>
        <w:lastRenderedPageBreak/>
        <w:t>Аттестация учащихся в момент перехода из начальной в среднюю школу позволяет оценить у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с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пешность протекания процесса социально-педагогической адаптации. Уровень успеваемости учащихся </w:t>
      </w:r>
      <w:r w:rsidR="00537BDE" w:rsidRPr="001C3A31">
        <w:rPr>
          <w:rFonts w:ascii="Times New Roman" w:hAnsi="Times New Roman" w:cs="Times New Roman"/>
          <w:sz w:val="20"/>
          <w:szCs w:val="20"/>
          <w:highlight w:val="white"/>
        </w:rPr>
        <w:br/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 xml:space="preserve">5 классов представлен в таблице 1.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1C3A31">
        <w:rPr>
          <w:rFonts w:ascii="Times New Roman" w:hAnsi="Times New Roman" w:cs="Times New Roman"/>
          <w:sz w:val="20"/>
          <w:szCs w:val="20"/>
          <w:highlight w:val="white"/>
        </w:rPr>
        <w:t>Таблица 1 – Уровень успеваемости учащихся в момент перехода из начальной в среднюю школу</w:t>
      </w:r>
    </w:p>
    <w:p w:rsidR="00537BDE" w:rsidRPr="001C3A31" w:rsidRDefault="00537BDE" w:rsidP="00674BBB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white"/>
        </w:rPr>
      </w:pPr>
    </w:p>
    <w:tbl>
      <w:tblPr>
        <w:tblW w:w="8926" w:type="dxa"/>
        <w:tblInd w:w="2" w:type="dxa"/>
        <w:tblLook w:val="00A0"/>
      </w:tblPr>
      <w:tblGrid>
        <w:gridCol w:w="2658"/>
        <w:gridCol w:w="1276"/>
        <w:gridCol w:w="1599"/>
        <w:gridCol w:w="1559"/>
        <w:gridCol w:w="1834"/>
      </w:tblGrid>
      <w:tr w:rsidR="00FE6012" w:rsidRPr="001C3A31" w:rsidTr="00537BDE">
        <w:trPr>
          <w:trHeight w:val="23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12" w:rsidRPr="001C3A31" w:rsidRDefault="00FE6012" w:rsidP="005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Годы обучения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Уровень успеваемости учащихся</w:t>
            </w:r>
          </w:p>
        </w:tc>
      </w:tr>
      <w:tr w:rsidR="00FE6012" w:rsidRPr="001C3A31" w:rsidTr="00537BDE">
        <w:trPr>
          <w:trHeight w:val="23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7–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</w:tr>
      <w:tr w:rsidR="00FE6012" w:rsidRPr="001C3A31" w:rsidTr="00537BDE">
        <w:trPr>
          <w:trHeight w:val="2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4 класс 2014–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2015 уч.г.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 (20%)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14 (23%)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26 (43%)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 (14%)</w:t>
            </w:r>
          </w:p>
        </w:tc>
      </w:tr>
      <w:tr w:rsidR="00FE6012" w:rsidRPr="001C3A31" w:rsidTr="00537BDE">
        <w:trPr>
          <w:trHeight w:val="2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 класс 2015–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2016 уч.г.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11 (18%)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27 (44%)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11 (18%)</w:t>
            </w:r>
          </w:p>
        </w:tc>
      </w:tr>
      <w:tr w:rsidR="00FE6012" w:rsidRPr="001C3A31" w:rsidTr="00537BDE">
        <w:trPr>
          <w:trHeight w:val="2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4 класс 2015–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2016 уч.г.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6 (11%)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12 (22%)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27 (50%)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9 (17%)</w:t>
            </w:r>
          </w:p>
        </w:tc>
      </w:tr>
      <w:tr w:rsidR="00FE6012" w:rsidRPr="001C3A31" w:rsidTr="00537BDE">
        <w:trPr>
          <w:trHeight w:val="2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537BDE" w:rsidP="00674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 четв. 5 класс 2016–20</w:t>
            </w:r>
            <w:r w:rsidR="00FE6012" w:rsidRPr="001C3A31">
              <w:rPr>
                <w:rFonts w:ascii="Times New Roman" w:hAnsi="Times New Roman" w:cs="Times New Roman"/>
                <w:sz w:val="18"/>
                <w:szCs w:val="18"/>
              </w:rPr>
              <w:t>17 уч.г.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5 (8,5%)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11 (18,5%)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30 (51%)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13 (22%)</w:t>
            </w:r>
          </w:p>
        </w:tc>
      </w:tr>
    </w:tbl>
    <w:p w:rsidR="00FE6012" w:rsidRPr="001C3A31" w:rsidRDefault="00FE6012" w:rsidP="00537B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highlight w:val="white"/>
        </w:rPr>
        <w:t>Мы видим, что в момент перехода из начальной школы в среднюю снижения успеваемости не н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а</w:t>
      </w:r>
      <w:r w:rsidRPr="001C3A31">
        <w:rPr>
          <w:rFonts w:ascii="Times New Roman" w:hAnsi="Times New Roman" w:cs="Times New Roman"/>
          <w:sz w:val="20"/>
          <w:szCs w:val="20"/>
          <w:highlight w:val="white"/>
        </w:rPr>
        <w:t>блюдается. Это свидетельствует о том, что работа по поддержке процесса социально-педагогической адаптации пятиклассников ведется на должном уровне протекает хорошо. Следовательно, цель</w:t>
      </w:r>
      <w:r w:rsidRPr="001C3A31">
        <w:rPr>
          <w:rFonts w:ascii="Times New Roman" w:hAnsi="Times New Roman" w:cs="Times New Roman"/>
          <w:sz w:val="20"/>
          <w:szCs w:val="20"/>
        </w:rPr>
        <w:t xml:space="preserve"> работы педагогов по созданию условий для успешного протека социально-педагогической адаптации учащихся 5 классов при переходе в среднюю школу достигается успешно.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Мы исследовали уровень адаптации учащихся 5-х классов при переходе из начальной в среднюю школу при помощи опросника С.Д. Левченко «Чувства в школе»; методики определения уровня школ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ной тревожности Филлипса; анкеты для родителей для оценки уровни школьной адаптации учеников </w:t>
      </w:r>
      <w:r w:rsidR="00537BDE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5 классов. В результате получили такие данные.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Ученики в основном испытывают положительные чувства в школе: спокойствие – 90,7%, радост</w:t>
      </w:r>
      <w:r w:rsidRPr="001C3A31">
        <w:rPr>
          <w:rFonts w:ascii="Times New Roman" w:hAnsi="Times New Roman" w:cs="Times New Roman"/>
          <w:sz w:val="20"/>
          <w:szCs w:val="20"/>
        </w:rPr>
        <w:t>ь – 86,0%, уверенность в себ</w:t>
      </w:r>
      <w:r w:rsidR="00537BDE" w:rsidRPr="001C3A31">
        <w:rPr>
          <w:rFonts w:ascii="Times New Roman" w:hAnsi="Times New Roman" w:cs="Times New Roman"/>
          <w:sz w:val="20"/>
          <w:szCs w:val="20"/>
        </w:rPr>
        <w:t>е – 88,4%, благодарность – 74,4</w:t>
      </w:r>
      <w:r w:rsidRPr="001C3A31">
        <w:rPr>
          <w:rFonts w:ascii="Times New Roman" w:hAnsi="Times New Roman" w:cs="Times New Roman"/>
          <w:sz w:val="20"/>
          <w:szCs w:val="20"/>
        </w:rPr>
        <w:t>%, симпатию к учителям – 60,5%, желание пр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 xml:space="preserve">ходить в школу – 83,7%; сомнение – 60,5%, тревогу за будущее – 44,2% респондентов.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 результатам диагностики уровня школьной тревожности Филлипса высокую общую трево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ность в школе испытывает 2,3% человек, повышенная общая тревожность у 33% учеников, средний ур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вень общей тревожности испытывают 33% учеников и низкий уровень тревожности 33% учеников. По каждому фактору тревожности результаты следующие: общая тревожность в школе – 47,5%; пережив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ние социального стресса – 40,6%; страх самовыражения – 45,2%; страх не соответствовать ожиданиям окружающих – 36,2%; низкая физиологическая сопротивляемость стрессу – 30,0%, проблемы и страхи в отношениях с учителями – 40,2% (все показатели среднего уровня). Фрустрация потребности в достиж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нии успеха – 29,2%, находится на низком уровне. Повышенный уровень отмечается у страха ситуации проверки знаний – 57,9%.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результате анкетирования родителей мы можем утверждать, что дети охотно ходят в школу (66,7%) и с радостью (13,3%). 20,0% родителей ответили, что их дети просыпаются с трудом, утром со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ные и вялые, 10,0% родителей отмечают, что их дети долго не могут уснуть, несмотря на усталость. Школьными впечатлениями с родителями довольно часто делятся 63,3%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детей. 66,7% родителей отм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чают, что жалоб ребенка на товарищей по классу практически не бывает, 30,0% ответили, что дети ж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луются на товарищей по классу, но редко и 3,3% родителей отмечают, что их дети довольно часто жал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ются на товарищей по классу. Отношения ребенка с учителями 100,0% опрошенных родителей оценив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ют их как отношения сотрудничества, 66,7% отмечают, что жалоб ребенка на учителей практически не бывает, а 30,0% опрошенных родителей отвечают, что жалобы есть, но достаточно редко. Мнения род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телей о том, справляется ли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ребенок с учебной нагрузкой распределились следующим образом: без 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пряжения 30,0%,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скорее да, чем нет – 43,3%, скорее нет, чем да – 13,3%, нет, не справляются – 3,3%, з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трудняются ответить – 6,7% родителей. 100% родителей отмечают, что психологическая комфортность школьной среды направлена на ребенка и сохраняет психологическое здоровье школьника. Только от одного родителя поступила просьба в более доступном объяснении материала и помощи ребенку в ра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крытии личности.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Работа педагогического коллектива школы по организации адаптационного проце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са пятиклассников к условиям обучения ведётся в достаточной степени успешно. Об этом свидетельс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вуют такие факты: средний и низкий уровень общей тревожности испытывают 66 % учеников; преобл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дают положительные чувства; психологическая комфортность школьной среды направлена на ребенка и сохранение психологического здоровья школьника; с учителями сохраняются доброжелательные отн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шения; у детей после посещения школы остаются положительные эмоции. В тоже время считаем нео</w:t>
      </w:r>
      <w:r w:rsidRPr="001C3A31">
        <w:rPr>
          <w:rFonts w:ascii="Times New Roman" w:hAnsi="Times New Roman" w:cs="Times New Roman"/>
          <w:sz w:val="20"/>
          <w:szCs w:val="20"/>
        </w:rPr>
        <w:t>б</w:t>
      </w:r>
      <w:r w:rsidRPr="001C3A31">
        <w:rPr>
          <w:rFonts w:ascii="Times New Roman" w:hAnsi="Times New Roman" w:cs="Times New Roman"/>
          <w:sz w:val="20"/>
          <w:szCs w:val="20"/>
        </w:rPr>
        <w:t>ходимым отметить недостаточную проработанность ситуации страха проверки знаний, где повышенный уровень тревожности отмечается у 57,9% учащихся. Это говорит о необходимости продолжения целен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правленной работы педагогов по организации адаптационного процесса пятиклассников к условиям </w:t>
      </w:r>
      <w:r w:rsidR="00537BDE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обучения.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ОСОБЕННОСТИ ИЗУЧЕНИЯ ОРГАНИЗАЦИИ ДОСУГОВОЙ ДЕЯТЕЛЬНОСТИ </w:t>
      </w:r>
      <w:r w:rsidR="00537BDE" w:rsidRPr="001C3A3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>СТУДЕНЧЕСКОЙ МОЛОДЕЖИ СРЕДСТВАМИ ИНТЕРНЕТ</w:t>
      </w:r>
      <w:r w:rsidR="00797C4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>РЕСУРСОВ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Лавицкая Ю.А.</w:t>
      </w:r>
      <w:r w:rsidR="00455037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студентка 3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Матюшкова С.Д.</w:t>
      </w:r>
    </w:p>
    <w:p w:rsidR="00FE6012" w:rsidRPr="001C3A31" w:rsidRDefault="00FE6012" w:rsidP="00674B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 точки зрения обычного пользователя, Интернет − это средство обмена информацией. С технич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ской точки зрения – это миллиарды компьютеров по всему миру связанные между собой проводами в единую Сеть. Интернет − это колоссальное хранилище знаний, средство обмена личным опытом и св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бодное СМИ.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В настоящее время популярность сети Интернет с каждым днем растет. Мы все чаще в своей деятел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ь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ности используем интернет ресурсы. В современном мире система Интернет предоставляет человеку большой спектр услуг: веб-форумы, блоги, интернет-магазины, интернет-аукционы, социальные сети, электронная почта, файлообменные сети, электронные платежные системы, интернет-радио, поисковые системы и др. Всемирная сеть присутствует в нашей жизни как неотъемлемая ее часть. С помощью интернет ресурсов мы переписываемся с людьми, ищем информацию, покупаем либо продаем товары и многое другое. Благодаря «всемирной паутине» мы можем общаться удаленно, находясь на больших расстояниях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Исходя из актуальности темы, нами было проведено исследование, целью которого явилась оце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ка возможностей Интернет ресурсов в реализации социально-педагогической диагностики на примере изучения организации досуговой деятельности студенческой молодежи.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В исследовании приняли участие 20 студентов ВГУ имени П.М. Машерова, Полоцкого государственного аграрно-экономического колледжа в возрасте 17–23 лет. Для достижения п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ставленной цели использовались методы анкетирования, математической обработки, анализ и сравнение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Анализ исследования показал, что все респонденты считают, что досуг − это свободное время от учебы или другой деятельности, время для отдыха. Каждый человек свое свободное время проводит по разному, кто-то занимается любим делом, кто-то старается провести его в кругу семьи или друзей, а другие посвящают его саморазвитию (чтению книг, просмотру фильмов и др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 xml:space="preserve">гое). Поэтому на вопрос «Как Вы проводите свое свободное время?» все студенты ответили разное, ведь для каждого досуг – это что-то свое, неповторимое и самое лучшее время.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Свободное время – время, свободное от работы и других обязательных занятий и дел, использу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мое полностью по своему усмотрению. Как правило, времени для отдыха, не занятого какими-либо д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лами остается не много. Многие стремятся использовать его по максимуму и посвящают его близким и своим интересам. На вопрос о том, как они проводят свое свободное время многие дали несколько отв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тов. Исходя из полученных данных, можно выделить четыре группы ответов:</w:t>
      </w:r>
    </w:p>
    <w:p w:rsidR="00FE6012" w:rsidRPr="001C3A31" w:rsidRDefault="00FE6012" w:rsidP="00537BDE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Отдых в кругу друзей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45% опрашиваемых;</w:t>
      </w:r>
    </w:p>
    <w:p w:rsidR="00FE6012" w:rsidRPr="001C3A31" w:rsidRDefault="00FE6012" w:rsidP="00537BDE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Чтение книг, просмотр фильмов, прослушивание музыки и др. выбрали – 30%; </w:t>
      </w:r>
    </w:p>
    <w:p w:rsidR="00FE6012" w:rsidRPr="001C3A31" w:rsidRDefault="00FE6012" w:rsidP="00537BDE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Отдых вместе со своей семьей − 20%;</w:t>
      </w:r>
    </w:p>
    <w:p w:rsidR="00FE6012" w:rsidRPr="001C3A31" w:rsidRDefault="00FE6012" w:rsidP="00537BDE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35% респондентов ответили другое (хобби, спорт, сон).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Мы предложили испытуемым оценить качество проведения досуга по десятибалльной шкале. </w:t>
      </w:r>
      <w:r w:rsidR="00537BDE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 xml:space="preserve">И получили такие результаты: на 10 баллов свой досуг оценивают 5% испытуемых, на 9 − 10%, на 8 –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30%, на 7 – 30%, на 6 – 5%, на 5 – 15%, на 4 – 5%. Баллы 1-3 не поставил ни один из опрошенных студентов</w:t>
      </w:r>
      <w:r w:rsidRPr="001C3A31">
        <w:rPr>
          <w:rFonts w:ascii="Times New Roman" w:hAnsi="Times New Roman" w:cs="Times New Roman"/>
          <w:sz w:val="20"/>
          <w:szCs w:val="20"/>
        </w:rPr>
        <w:t>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Так же мы выяснили, что 70% студенческой молодежи довольны тем, как проводят свое свободное время, 15% довольны на половину (их ответ 50 на 50) и 15% не довольны организацией своего досуга.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 вопрос «Как вы думаете, что нужно сделать, что бы проведение Вами досуга было более э</w:t>
      </w:r>
      <w:r w:rsidRPr="001C3A31">
        <w:rPr>
          <w:rFonts w:ascii="Times New Roman" w:hAnsi="Times New Roman" w:cs="Times New Roman"/>
          <w:sz w:val="20"/>
          <w:szCs w:val="20"/>
        </w:rPr>
        <w:t>ф</w:t>
      </w:r>
      <w:r w:rsidRPr="001C3A31">
        <w:rPr>
          <w:rFonts w:ascii="Times New Roman" w:hAnsi="Times New Roman" w:cs="Times New Roman"/>
          <w:sz w:val="20"/>
          <w:szCs w:val="20"/>
        </w:rPr>
        <w:t>фективным?» большинство респондентов ответили, что им не хватает времени и, если бы его было больше, то их досуг был бы более эффективным.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Одной из задач нашего исследования было выяснить, является ли социальная сеть удобной для проведения социально-педагогического исследования. Для этого была разослана анкета друзьям в соц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альной сети «Вконтакте». Исходя из результатов исследования, можно выделить как плюсы, так и мин</w:t>
      </w:r>
      <w:r w:rsidRPr="001C3A31">
        <w:rPr>
          <w:rFonts w:ascii="Times New Roman" w:hAnsi="Times New Roman" w:cs="Times New Roman"/>
          <w:sz w:val="20"/>
          <w:szCs w:val="20"/>
        </w:rPr>
        <w:t>у</w:t>
      </w:r>
      <w:r w:rsidRPr="001C3A31">
        <w:rPr>
          <w:rFonts w:ascii="Times New Roman" w:hAnsi="Times New Roman" w:cs="Times New Roman"/>
          <w:sz w:val="20"/>
          <w:szCs w:val="20"/>
        </w:rPr>
        <w:t>сы использования интернет ресурсов для проведения исследования.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Достоинства использования интернет ресурсов для проведения исследования:</w:t>
      </w:r>
    </w:p>
    <w:p w:rsidR="00FE6012" w:rsidRPr="001C3A31" w:rsidRDefault="00FE6012" w:rsidP="00537BDE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Исследование можно проводить, не выходя из дома, с помощью компьютера; </w:t>
      </w:r>
    </w:p>
    <w:p w:rsidR="00FE6012" w:rsidRPr="001C3A31" w:rsidRDefault="00FE6012" w:rsidP="00537BDE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C3A31">
        <w:rPr>
          <w:rFonts w:ascii="Times New Roman" w:hAnsi="Times New Roman" w:cs="Times New Roman"/>
          <w:spacing w:val="-4"/>
          <w:sz w:val="20"/>
          <w:szCs w:val="20"/>
        </w:rPr>
        <w:t>Одновременно можно опрашивать несколько человек. За короткий промежуток времени можно 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зослать анкеты большому количеству респондентов (работает принцип «отправь анкету другу»);</w:t>
      </w:r>
    </w:p>
    <w:p w:rsidR="00FE6012" w:rsidRPr="001C3A31" w:rsidRDefault="00FE6012" w:rsidP="00537BDE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Нет анонимных ответов;</w:t>
      </w:r>
    </w:p>
    <w:p w:rsidR="00FE6012" w:rsidRPr="001C3A31" w:rsidRDefault="00FE6012" w:rsidP="00537BDE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Такое исследование удобно для респондента. Он может отвечать в удобное для себя время и в любом месте, где есть доступ к сети Интернет;</w:t>
      </w:r>
    </w:p>
    <w:p w:rsidR="00FE6012" w:rsidRPr="001C3A31" w:rsidRDefault="00FE6012" w:rsidP="00537BDE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Удобство обработки данных. Все ответы уже в электронном виде, их нужно только скопир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вать (нет необходимости набирать результаты в ручную).</w:t>
      </w:r>
    </w:p>
    <w:p w:rsidR="00537BDE" w:rsidRPr="001C3A31" w:rsidRDefault="00537BDE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 xml:space="preserve">Недостатки использования интернет ресурсов для проведения исследования: </w:t>
      </w:r>
    </w:p>
    <w:p w:rsidR="00FE6012" w:rsidRPr="001C3A31" w:rsidRDefault="00FE6012" w:rsidP="00674BB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Длительность исследования, то есть не все опрашиваемые отвечали сразу, как прочитали (многих ответов пришлось ждать больше недели); </w:t>
      </w:r>
    </w:p>
    <w:p w:rsidR="00FE6012" w:rsidRPr="001C3A31" w:rsidRDefault="00FE6012" w:rsidP="00674BB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Недоверие со стороны опрашиваемых. Испытуемые не видят человека, который задает в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просы, многие его даже не знают. Поэтому либо не отвечают на вопросы либо дают не честные ответы;</w:t>
      </w:r>
    </w:p>
    <w:p w:rsidR="00FE6012" w:rsidRPr="001C3A31" w:rsidRDefault="00FE6012" w:rsidP="00674BB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Нет личного контакта с респондентом;</w:t>
      </w:r>
    </w:p>
    <w:p w:rsidR="00FE6012" w:rsidRPr="001C3A31" w:rsidRDefault="00FE6012" w:rsidP="00674BBB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Нет заинтересованности в участии со стороны испытуемых.</w:t>
      </w:r>
    </w:p>
    <w:p w:rsidR="00FE6012" w:rsidRPr="001C3A31" w:rsidRDefault="00537BDE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="00FE6012"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6012" w:rsidRPr="001C3A31">
        <w:rPr>
          <w:rFonts w:ascii="Times New Roman" w:hAnsi="Times New Roman" w:cs="Times New Roman"/>
          <w:sz w:val="20"/>
          <w:szCs w:val="20"/>
        </w:rPr>
        <w:t>Таким образом, можно сделать вывод, что большинство студентов довольны качес</w:t>
      </w:r>
      <w:r w:rsidR="00FE6012" w:rsidRPr="001C3A31">
        <w:rPr>
          <w:rFonts w:ascii="Times New Roman" w:hAnsi="Times New Roman" w:cs="Times New Roman"/>
          <w:sz w:val="20"/>
          <w:szCs w:val="20"/>
        </w:rPr>
        <w:t>т</w:t>
      </w:r>
      <w:r w:rsidR="00FE6012" w:rsidRPr="001C3A31">
        <w:rPr>
          <w:rFonts w:ascii="Times New Roman" w:hAnsi="Times New Roman" w:cs="Times New Roman"/>
          <w:sz w:val="20"/>
          <w:szCs w:val="20"/>
        </w:rPr>
        <w:t>вом проведения своего досуга (70%), тем не менее, для повышения его эффективности не хватает самого свободного времени. Оценивая возможности Интернета для проведения социально-педагогического и</w:t>
      </w:r>
      <w:r w:rsidR="00FE6012" w:rsidRPr="001C3A31">
        <w:rPr>
          <w:rFonts w:ascii="Times New Roman" w:hAnsi="Times New Roman" w:cs="Times New Roman"/>
          <w:sz w:val="20"/>
          <w:szCs w:val="20"/>
        </w:rPr>
        <w:t>с</w:t>
      </w:r>
      <w:r w:rsidR="00FE6012" w:rsidRPr="001C3A31">
        <w:rPr>
          <w:rFonts w:ascii="Times New Roman" w:hAnsi="Times New Roman" w:cs="Times New Roman"/>
          <w:sz w:val="20"/>
          <w:szCs w:val="20"/>
        </w:rPr>
        <w:t>следования, можно сказать, что простота в использовании и относительная доступность, не компенсир</w:t>
      </w:r>
      <w:r w:rsidR="00FE6012" w:rsidRPr="001C3A31">
        <w:rPr>
          <w:rFonts w:ascii="Times New Roman" w:hAnsi="Times New Roman" w:cs="Times New Roman"/>
          <w:sz w:val="20"/>
          <w:szCs w:val="20"/>
        </w:rPr>
        <w:t>у</w:t>
      </w:r>
      <w:r w:rsidR="00FE6012" w:rsidRPr="001C3A31">
        <w:rPr>
          <w:rFonts w:ascii="Times New Roman" w:hAnsi="Times New Roman" w:cs="Times New Roman"/>
          <w:sz w:val="20"/>
          <w:szCs w:val="20"/>
        </w:rPr>
        <w:t>ет существенных недостатков, таких как отсутствие личного контакта и заинтересованности в участии.</w:t>
      </w:r>
    </w:p>
    <w:p w:rsidR="00FE6012" w:rsidRPr="001C3A31" w:rsidRDefault="00FE6012" w:rsidP="00537B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7BDE" w:rsidRPr="001C3A31" w:rsidRDefault="00537BDE" w:rsidP="00537B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ОСОБЕННОСТИ УЧЕБНО-ПРОФЕССИОНАЛЬНОЙ МОТИВАЦИИ ТУРКМЕНСКИХ СТУДЕНТОВ-ЮРИСТОВ, ПОЛУЧАЮЩИХ ОБРАЗОВАНИЕ В РЕСПУБЛИКЕ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  <w:lang w:eastAsia="ru-RU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Ораметов Э.Д.,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студент 5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Научный руководитель – Татаринова Н.М.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настоящее время</w:t>
      </w: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численность студентов из Туркменистана, получающих юридическое образ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вание в Республике Беларусь, достигла пяти тысяч человек. Очевидным является тот факт, что учебная успеваемость туркменских студентов значительно ниже, чем у белорусских. </w:t>
      </w:r>
      <w:r w:rsidRPr="001C3A31">
        <w:rPr>
          <w:rFonts w:ascii="Times New Roman" w:hAnsi="Times New Roman" w:cs="Times New Roman"/>
          <w:sz w:val="20"/>
          <w:szCs w:val="20"/>
        </w:rPr>
        <w:t>Проблема недостаточной учебной мотивации и низкой успеваемости туркмен создает определенные трудности вузам, заинтерес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ванным в предоставлении качественных образовательных услуг иностранцам и поддержании достойного статуса белорусского высшего образования.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 основном, проблемы в обучении туркмен объясняются языковым барьером, сложностью нау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ного материала, а также недостаточным уровнем их академической подготовки в школах Туркменистана.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Вместе с тем, как представляется, причины данного явления затрагивают более глубокий пласт, связа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 xml:space="preserve">ный с социально-культурными и ценностными особенностями туркменского народа.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Цель нашего исследования заключается в выявлении факторов недостаточной учебно-профессиональной мотивации туркменских студентов-юристов, получающих образование в Республике Беларусь.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Материал и методы.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Style w:val="HTML"/>
          <w:rFonts w:ascii="Times New Roman" w:hAnsi="Times New Roman" w:cs="Times New Roman"/>
          <w:i w:val="0"/>
          <w:iCs w:val="0"/>
          <w:sz w:val="20"/>
          <w:szCs w:val="20"/>
        </w:rPr>
        <w:t xml:space="preserve">Выборку составили 120 туркменских студентов юридического факультета ВГУ имени П.М. Машерова. </w:t>
      </w:r>
      <w:r w:rsidRPr="001C3A31">
        <w:rPr>
          <w:rFonts w:ascii="Times New Roman" w:hAnsi="Times New Roman" w:cs="Times New Roman"/>
          <w:sz w:val="20"/>
          <w:szCs w:val="20"/>
        </w:rPr>
        <w:t>В процессе исследования использовались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следующие методы: опрос (</w:t>
      </w:r>
      <w:r w:rsidRPr="001C3A31">
        <w:rPr>
          <w:rStyle w:val="HTML"/>
          <w:rFonts w:ascii="Times New Roman" w:hAnsi="Times New Roman" w:cs="Times New Roman"/>
          <w:i w:val="0"/>
          <w:iCs w:val="0"/>
          <w:sz w:val="20"/>
          <w:szCs w:val="20"/>
        </w:rPr>
        <w:t>анк</w:t>
      </w:r>
      <w:r w:rsidRPr="001C3A31">
        <w:rPr>
          <w:rStyle w:val="HTML"/>
          <w:rFonts w:ascii="Times New Roman" w:hAnsi="Times New Roman" w:cs="Times New Roman"/>
          <w:i w:val="0"/>
          <w:iCs w:val="0"/>
          <w:sz w:val="20"/>
          <w:szCs w:val="20"/>
        </w:rPr>
        <w:t>е</w:t>
      </w:r>
      <w:r w:rsidRPr="001C3A31">
        <w:rPr>
          <w:rStyle w:val="HTML"/>
          <w:rFonts w:ascii="Times New Roman" w:hAnsi="Times New Roman" w:cs="Times New Roman"/>
          <w:i w:val="0"/>
          <w:iCs w:val="0"/>
          <w:sz w:val="20"/>
          <w:szCs w:val="20"/>
        </w:rPr>
        <w:t xml:space="preserve">тирование); контент-анализ и интерпретация результатов опроса; наблюдение.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z w:val="20"/>
          <w:szCs w:val="20"/>
        </w:rPr>
        <w:t>С целью изучения учебно-профессиональной мотивации туркме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ских студентов-юристов, получающих образование в Республике Беларусь был проведен опрос посре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ством анонимной анкеты «Особенности учебной мотивации студентов». Респондентов просили быть максимально искренними. Количественный анализ результатов анкетирования показал следующее.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73% респондентов подтвердили, что основным фактором их обучения на юридическом факультете является решение родителей. Лишь 16% выбрали юридический факультет из-за собственного интереса к специальности и желания овладеть профессией. Только для 23% респондентов выбранная юридическая специальность соответствует их интересам и способностям, для 56% – не совсем и для 21% – не соотве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ствует. Целью своей учебы на факультете 81% студентов видят получение диплома («корочки»), для 7% это возможность беззаботно пожить в Беларуси в течение 4/5 лет, и лишь для 12% важно получить зн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ния и развитие, стать всесторонне развитой личностью.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27% туркмен отмечают, что учиться им неинтересно, 62% – не совсем интересно и только 11% – интересно. Большинство студентов не стремятся улучшить результаты своей учебы (70%). 63% посещ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ют занятия, чтобы платно не отрабатывать пропуски и только 27% – чтобы получать знания. 66% тур</w:t>
      </w:r>
      <w:r w:rsidRPr="001C3A31">
        <w:rPr>
          <w:rFonts w:ascii="Times New Roman" w:hAnsi="Times New Roman" w:cs="Times New Roman"/>
          <w:sz w:val="20"/>
          <w:szCs w:val="20"/>
        </w:rPr>
        <w:t>к</w:t>
      </w:r>
      <w:r w:rsidRPr="001C3A31">
        <w:rPr>
          <w:rFonts w:ascii="Times New Roman" w:hAnsi="Times New Roman" w:cs="Times New Roman"/>
          <w:sz w:val="20"/>
          <w:szCs w:val="20"/>
        </w:rPr>
        <w:t>мен редко готовятся к занятиям, 15% – иногда, 19% – никогда.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67% студентов отмечают, что им достаточно знаний по русскому языку для изучения дисциплин и 23% – недостаточно. 63% не уверены, что будут работать по специальности, 14% уверены, что не будут, и только 23% планируют работать по специальности.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Результаты анализа полученных данных позволил очертить среднестатистический мотивационный портрет туркменского студента-юриста,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получающего юридическое образование в Республике Беларусь.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Туркменский студент-юрист характеризуется недостаточным уровнем развития учебно-профессиональной мотивации. Его мотивы характеризуются зависимостью от внешних побудителей и слабо связаны с реализацией собственных познавательных интересов. При этом уровень развития позн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вательной потребности оказывается заниженным, желание получить высшее образование часто не соо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 xml:space="preserve">ветствует его потенциальным возможностям.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lang w:eastAsia="ru-RU"/>
        </w:rPr>
        <w:t>Выбор студентом специальности осуществляется по желанию родителей, при этом она, чаще вс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го, далека от его интересов и способностей. Цель обучения – диплом </w:t>
      </w:r>
      <w:r w:rsidRPr="001C3A31">
        <w:rPr>
          <w:rFonts w:ascii="Times New Roman" w:hAnsi="Times New Roman" w:cs="Times New Roman"/>
          <w:sz w:val="20"/>
          <w:szCs w:val="20"/>
        </w:rPr>
        <w:t>как составной элемент материал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ного жизненного успеха. Учиться туркменскому студенту-юристу не совсем интересно, улучшать 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зультаты своей учебы он не стремится, поэтому и к занятиям готовится изредка. Знание русского языка самонадеянно считает достаточным для изучения дисциплин. И, в итоге, далеко не уверен, что свяжет свою дальнейшую жизнь с приобретаемой профессией.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Детальное осмысление полученных результатов привело к выводу о том, что подобный мотивац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онный портрет туркменского студента-юриста обусловлен комплексом факторов. Мы выделяем четыре вида факторов: социально-ценностный, коммерческий, психологический и языковой.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Социально-ценностный фактор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учебно-профессиональной мотивации</w:t>
      </w:r>
      <w:r w:rsidR="00674BBB"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включает социальную с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туацию развития туркменской молодежи и ее ценностную систему. Люди есть продукты среды, которая их формирует. Туркменский этнос представляет собой традиционное патриархальное иерархическое 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щество, где авторитет старшего беспрекословен. В туркменской семье воспитание имеет характер авт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ритарного, слово родителей – это закон, а непослушание – страшный грех. Авторитетное мнение родит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лей настолько весомо, что ребенок подчиняется их решениям безоговорочно. Поэтому главная задача туркменских сына или дочери – доставить удовольствие родителям своим послушанием. 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sz w:val="20"/>
          <w:szCs w:val="20"/>
          <w:lang w:val="ru-RU"/>
        </w:rPr>
        <w:t>Ведущие туркменские ценности определены социальными стереотипами, а именно: материальное благосостояние, авторитет и сохранение социальной идентичности индивида с его общиной. Специал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ность юриста, которую родители выбирают своим детям, является в Туркменистане очень престижной. Большинство студентов-юристов мечтают стать именно прокурорами, потому что эта должность дает неоспоримый авторитет, стабильный доход и большие возможности. Вопрос о личностной самореализ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ции в профессии ими не рассматривается. Правила «будь, как все» и «один за всех» определяет колле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тивное сознание туркмен.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Негативное влияние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коммерческого фактора</w:t>
      </w:r>
      <w:r w:rsidRPr="001C3A31">
        <w:rPr>
          <w:rFonts w:ascii="Times New Roman" w:hAnsi="Times New Roman" w:cs="Times New Roman"/>
          <w:sz w:val="20"/>
          <w:szCs w:val="20"/>
        </w:rPr>
        <w:t xml:space="preserve"> заключается в том, что поступление в белорусский вуз для туркмена не требует никаких усилий, кроме финансовых затрат его родителей. Предоставленная государством возможность оплатить образовательные услуги искаженно воспринимается студентами как возможность получить диплом о высшем образовании с минимальными усилиями, что приводит к сн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жению учебной активности.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Психологический фактор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 учебно-профессиональной мотивации туркменских студентов связан с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проблемой отсутствия у них устойчивой познавательной мотивации и недостаточной сформированн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стью умений и навыков в учебной деятельности, о чем свидетельствует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невысокий уровень их академ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ческой подготовки. Традиционно устоявшийся прагматичный подход к знаниям убеждает туркмена в том, что на своем рабочем месте он всему научится.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Языковой фактор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 xml:space="preserve"> подразумевает </w:t>
      </w:r>
      <w:r w:rsidRPr="001C3A31">
        <w:rPr>
          <w:rFonts w:ascii="Times New Roman" w:hAnsi="Times New Roman" w:cs="Times New Roman"/>
          <w:sz w:val="20"/>
          <w:szCs w:val="20"/>
        </w:rPr>
        <w:t xml:space="preserve">трудности в усвоении дисциплин из-за сложности абстрактной научной лексики, не используемой туркменами в повседневной речи. 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По данным ранее проведенного исследования, только 26% студентов-юристов находят необходимый переводной эквивалент научной лексики на русском языке. Вместе с тем, владея русским языком на бытовом уровне, большинство тур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1C3A31">
        <w:rPr>
          <w:rFonts w:ascii="Times New Roman" w:hAnsi="Times New Roman" w:cs="Times New Roman"/>
          <w:sz w:val="20"/>
          <w:szCs w:val="20"/>
          <w:lang w:eastAsia="ru-RU"/>
        </w:rPr>
        <w:t>мен уверены, что языковых знаний им достаточно для освоения университетской учебной программы.</w:t>
      </w:r>
    </w:p>
    <w:p w:rsidR="00FE6012" w:rsidRPr="001C3A31" w:rsidRDefault="00FE6012" w:rsidP="00674B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Таким образом, проведенное исследование показало, что недостаточная учебно-профессиональная мотивация туркменских студентов-юристов обусловлена ограниченностью самосто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тельного профессионального выбора, подменой духовной ценности образования материальной ценн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 xml:space="preserve">стью диплома,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низкой познавательной мотивацией, недостаточной сформированностью учебных умений и навыков и </w:t>
      </w:r>
      <w:r w:rsidRPr="001C3A31">
        <w:rPr>
          <w:rFonts w:ascii="Times New Roman" w:hAnsi="Times New Roman" w:cs="Times New Roman"/>
          <w:sz w:val="20"/>
          <w:szCs w:val="20"/>
          <w:lang w:val="ru-RU"/>
        </w:rPr>
        <w:t>языковым барьером.</w:t>
      </w:r>
    </w:p>
    <w:p w:rsidR="00FE6012" w:rsidRPr="001C3A31" w:rsidRDefault="00FE6012" w:rsidP="00674BB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7BDE" w:rsidRPr="001C3A31" w:rsidRDefault="00537BDE" w:rsidP="00674BB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РЕАЛИЗАЦИЯ ПРОЕКТА ПОВЫШЕНИЯ ФИНАНСОВОЙ ГРАМОТНОСТИ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>СТУДЕНТОВ КОЛЛЕДЖА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537BDE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Осетров А.М.,</w:t>
      </w:r>
    </w:p>
    <w:p w:rsidR="00FE6012" w:rsidRPr="001C3A31" w:rsidRDefault="00FE6012" w:rsidP="00674BBB">
      <w:pPr>
        <w:pStyle w:val="ab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студент 2 курса экономического колледжа института среднего профессионального образования </w:t>
      </w:r>
      <w:r w:rsidR="00537BDE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им</w:t>
      </w:r>
      <w:r w:rsidR="00797C42">
        <w:rPr>
          <w:rFonts w:ascii="Times New Roman" w:hAnsi="Times New Roman" w:cs="Times New Roman"/>
          <w:i/>
          <w:iCs/>
          <w:sz w:val="20"/>
          <w:szCs w:val="20"/>
          <w:lang w:val="ru-RU"/>
        </w:rPr>
        <w:t>ени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К.Д. Ушинского Московского городского педагогического университета, </w:t>
      </w:r>
      <w:r w:rsidR="00797C42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г. Москва, Росси</w:t>
      </w:r>
      <w:r w:rsidR="00455037">
        <w:rPr>
          <w:rFonts w:ascii="Times New Roman" w:hAnsi="Times New Roman" w:cs="Times New Roman"/>
          <w:i/>
          <w:iCs/>
          <w:sz w:val="20"/>
          <w:szCs w:val="20"/>
          <w:lang w:val="ru-RU"/>
        </w:rPr>
        <w:t>йская Федерация</w:t>
      </w:r>
    </w:p>
    <w:p w:rsidR="00FE6012" w:rsidRPr="001C3A31" w:rsidRDefault="00FE6012" w:rsidP="00674BB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По результатам</w:t>
      </w:r>
      <w:r w:rsidRPr="001C3A31">
        <w:rPr>
          <w:rStyle w:val="apple-tab-span"/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международного тестирования российской молодежи школьного возраста было установлено, что основные сложности у студентов и старших школьников возникали при выполнении заданий на выявление и анализ информации по вопросам кредитования и операциям с банковскими вкладами, обеспечения безопасности при работе с банковскими картами. 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Еще одна проблема: </w:t>
      </w:r>
      <w:r w:rsidRPr="001C3A31">
        <w:rPr>
          <w:rFonts w:ascii="Times New Roman" w:hAnsi="Times New Roman" w:cs="Times New Roman"/>
          <w:sz w:val="20"/>
          <w:szCs w:val="20"/>
        </w:rPr>
        <w:t>по данным оценки Фонда «Общественное мнение» (ФОМ), 15% взявших кр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 xml:space="preserve">дит заемщиков – физических лиц – не только не верит банкам, но и считает, что невозврат банковского 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кредита не является преступлением. Аналогичная картина была получена нами в процессе электронного тестирования студентов младших курсов экономического колледжа и школьников с помощью специал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но разработанной анкеты. Таким образом, большинство студентов было вовлечено в процесс оценки и повышения качества образования [1].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 – выявить уровень финансовой грамотности учащейся молодежи.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Исследование проведено на базе экономического колледжа института сре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него профессионального образования им. К.Д. Ушинского Московского городского педагогического университета (120 человек). Использованы следующие методы: наблюдение, беседа, анкетный опрос и метод статистической обработки данных. 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Аргументы, выдвинутые студентами, подтверждают необход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мость повышения финансовой грамотности и доверия населения к банкам, можно сгруппировать сл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дующим образом:</w:t>
      </w:r>
    </w:p>
    <w:p w:rsidR="00FE6012" w:rsidRPr="001C3A31" w:rsidRDefault="00537BDE" w:rsidP="00674BBB">
      <w:pPr>
        <w:pStyle w:val="Default"/>
        <w:ind w:firstLine="53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C3A31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color w:val="auto"/>
          <w:sz w:val="20"/>
          <w:szCs w:val="20"/>
        </w:rPr>
        <w:t xml:space="preserve"> для государства недостаток финансовой грамотности граждан является препятствием развития платежной индустрии, ограничивая возможности и снижая эффективность регулирования финансовых рынков. </w:t>
      </w:r>
    </w:p>
    <w:p w:rsidR="00FE6012" w:rsidRPr="001C3A31" w:rsidRDefault="00537BDE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для банков низкая финансовая грамотность потребителей способствует росту отрицательных внешних эффектов, производимых недобросовестными поставщиками финансовых услуг, снижению уровня доверия к сектору в целом. </w:t>
      </w:r>
    </w:p>
    <w:p w:rsidR="00FE6012" w:rsidRPr="001C3A31" w:rsidRDefault="00537BDE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у клиентов банков из-за недостатка информированности и навыков управления финансами ра</w:t>
      </w:r>
      <w:r w:rsidR="00FE6012" w:rsidRPr="001C3A31">
        <w:rPr>
          <w:rFonts w:ascii="Times New Roman" w:hAnsi="Times New Roman" w:cs="Times New Roman"/>
          <w:sz w:val="20"/>
          <w:szCs w:val="20"/>
        </w:rPr>
        <w:t>с</w:t>
      </w:r>
      <w:r w:rsidR="00FE6012" w:rsidRPr="001C3A31">
        <w:rPr>
          <w:rFonts w:ascii="Times New Roman" w:hAnsi="Times New Roman" w:cs="Times New Roman"/>
          <w:sz w:val="20"/>
          <w:szCs w:val="20"/>
        </w:rPr>
        <w:t>тет уровень персональных долговых обязательств; они подвержены рискам мошенничества и недоброс</w:t>
      </w:r>
      <w:r w:rsidR="00FE6012" w:rsidRPr="001C3A31">
        <w:rPr>
          <w:rFonts w:ascii="Times New Roman" w:hAnsi="Times New Roman" w:cs="Times New Roman"/>
          <w:sz w:val="20"/>
          <w:szCs w:val="20"/>
        </w:rPr>
        <w:t>о</w:t>
      </w:r>
      <w:r w:rsidR="00FE6012" w:rsidRPr="001C3A31">
        <w:rPr>
          <w:rFonts w:ascii="Times New Roman" w:hAnsi="Times New Roman" w:cs="Times New Roman"/>
          <w:sz w:val="20"/>
          <w:szCs w:val="20"/>
        </w:rPr>
        <w:t>вестности банков.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Именно это заставило нас проектировать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комплексную </w:t>
      </w:r>
      <w:r w:rsidRPr="001C3A31">
        <w:rPr>
          <w:rFonts w:ascii="Times New Roman" w:hAnsi="Times New Roman" w:cs="Times New Roman"/>
          <w:sz w:val="20"/>
          <w:szCs w:val="20"/>
        </w:rPr>
        <w:t>программу повышения финансовой комп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тентности студентов колледжа с учетом их подготовленности и направления подготовки (юристы и эк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номисты) [2]. 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рамках </w:t>
      </w:r>
      <w:r w:rsidRPr="001C3A31">
        <w:rPr>
          <w:rFonts w:ascii="Times New Roman" w:hAnsi="Times New Roman" w:cs="Times New Roman"/>
          <w:sz w:val="20"/>
          <w:szCs w:val="20"/>
        </w:rPr>
        <w:t>научно-исследовательской деятельности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группой студентов была исследована</w:t>
      </w:r>
      <w:r w:rsidRPr="001C3A31">
        <w:rPr>
          <w:rFonts w:ascii="Times New Roman" w:hAnsi="Times New Roman" w:cs="Times New Roman"/>
          <w:sz w:val="20"/>
          <w:szCs w:val="20"/>
        </w:rPr>
        <w:t xml:space="preserve"> структура и возможности банковской системы при реализации мер, обеспечивающих защиту и преумножение сб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режений и имущества граждан в условиях нестабильности.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Подготовлены информационные материалы, в которых представлены </w:t>
      </w:r>
      <w:r w:rsidRPr="001C3A31">
        <w:rPr>
          <w:rFonts w:ascii="Times New Roman" w:hAnsi="Times New Roman" w:cs="Times New Roman"/>
          <w:sz w:val="20"/>
          <w:szCs w:val="20"/>
        </w:rPr>
        <w:t>оценки состояния банковского сектора, тенденции и перспективы его развития, условия, стимулирующие повышение заинтересованности населения в получении знаний о функцион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ровании банка, выработки навыков оценки доходности и риска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мер, </w:t>
      </w:r>
      <w:r w:rsidRPr="001C3A31">
        <w:rPr>
          <w:rFonts w:ascii="Times New Roman" w:hAnsi="Times New Roman" w:cs="Times New Roman"/>
          <w:sz w:val="20"/>
          <w:szCs w:val="20"/>
        </w:rPr>
        <w:t>способствующих росту финанс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вой компетентности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C3A31">
        <w:rPr>
          <w:rFonts w:ascii="Times New Roman" w:hAnsi="Times New Roman" w:cs="Times New Roman"/>
          <w:sz w:val="20"/>
          <w:szCs w:val="20"/>
        </w:rPr>
        <w:t xml:space="preserve"> доверия к банковской системе, использования ее преимуществ; повышению уровня сбережений для жизненно важных целей.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Действующая в России двухуровневая банковская система, после принятия ФЗ «О сельскохозяйс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венной кооперации» и ФЗ «О кредитных потребительских кооперативах» приобрела черты трехуровн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вой модели.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I уровень (верхний) с активами 15 482,6 млрд руб. – ЦБ РФ, к числу полномочий которого относят установление и методическое обеспечение совершения и учета банковских операций, эмиссию наличных денег, организацию платежного оборота, лицензирование и надзор за банками [6]. 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II уровень (промежуточный) с активами 28 691,9 млрд руб. </w:t>
      </w:r>
      <w:r w:rsidR="00537BDE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 xml:space="preserve"> коммерческие банки и небанковские кредитные организации, непосредственно контактирующие с клиентами, имеющие право на осуществл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ние банковских операций по кредитному, расчетно-кассовому и депозитному обслуживанию [5].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III уровень с активами около 30 млрд руб. </w:t>
      </w:r>
      <w:r w:rsidR="00537BDE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 xml:space="preserve"> кредитная (потребительская и сельскохозяйственная) кооперация, насчитывает 680 тыс. пайщиков.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условиях РФ развитие банковского дела характеризуется сокращением числа банков, гигантской концентрацией и централизацией банковского капитала; возникновением и ростом банковских моноп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лий; укреплением банковского кредита, удлинением его сроков и превращением кредита в орудие го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подства монополистического капитала; выходом банков за рамки чисто кредитных операций и сращив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>нием банковского капитала с промышленным.</w:t>
      </w:r>
    </w:p>
    <w:p w:rsidR="00FE6012" w:rsidRPr="001C3A31" w:rsidRDefault="00FE6012" w:rsidP="00674BB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C3A31">
        <w:rPr>
          <w:rFonts w:ascii="Times New Roman" w:hAnsi="Times New Roman" w:cs="Times New Roman"/>
          <w:sz w:val="20"/>
          <w:szCs w:val="20"/>
        </w:rPr>
        <w:t>Анализ статистической информации за январь-ноябрь 2016 года показал, что тридцатка крупне</w:t>
      </w:r>
      <w:r w:rsidRPr="001C3A31">
        <w:rPr>
          <w:rFonts w:ascii="Times New Roman" w:hAnsi="Times New Roman" w:cs="Times New Roman"/>
          <w:sz w:val="20"/>
          <w:szCs w:val="20"/>
        </w:rPr>
        <w:t>й</w:t>
      </w:r>
      <w:r w:rsidRPr="001C3A31">
        <w:rPr>
          <w:rFonts w:ascii="Times New Roman" w:hAnsi="Times New Roman" w:cs="Times New Roman"/>
          <w:sz w:val="20"/>
          <w:szCs w:val="20"/>
        </w:rPr>
        <w:t>ших банков в РФ получила</w:t>
      </w:r>
      <w:r w:rsidRPr="001C3A31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847,7 млрд руб. </w:t>
      </w:r>
      <w:r w:rsidRPr="001C3A31">
        <w:rPr>
          <w:rStyle w:val="ac"/>
          <w:rFonts w:ascii="Times New Roman" w:hAnsi="Times New Roman" w:cs="Times New Roman"/>
          <w:b w:val="0"/>
          <w:bCs w:val="0"/>
          <w:sz w:val="20"/>
          <w:szCs w:val="20"/>
        </w:rPr>
        <w:t>прибыли</w:t>
      </w:r>
      <w:r w:rsidRPr="001C3A31">
        <w:rPr>
          <w:rFonts w:ascii="Times New Roman" w:hAnsi="Times New Roman" w:cs="Times New Roman"/>
          <w:sz w:val="20"/>
          <w:szCs w:val="20"/>
        </w:rPr>
        <w:t xml:space="preserve"> по сравнению с 202,5 млрд руб., полученными г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дом ранее, их прибыль выросла в 4,2 раза. Эти банки аккумулировали вклады физических лиц на сумму 19 трлн 720,5 млрд руб., только за последний месяц объем вкладов увеличился на 1,8% [6].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Исследования подтвердили, что российская банковская система интенсивно развивается, тем не менее, она значительно отстает от передовых стран, в частности, объем выдаваемых кредитов явно не соответствует задачам экономического роста, стоящим перед страной. Доля банковских кредитов в структуре источников финансирования российских предприятий остается </w:t>
      </w:r>
      <w:r w:rsidR="00537BDE" w:rsidRPr="001C3A31">
        <w:rPr>
          <w:rFonts w:ascii="Times New Roman" w:hAnsi="Times New Roman" w:cs="Times New Roman"/>
          <w:sz w:val="20"/>
          <w:szCs w:val="20"/>
        </w:rPr>
        <w:t>весьма незначительной – всего 8–</w:t>
      </w:r>
      <w:r w:rsidRPr="001C3A31">
        <w:rPr>
          <w:rFonts w:ascii="Times New Roman" w:hAnsi="Times New Roman" w:cs="Times New Roman"/>
          <w:sz w:val="20"/>
          <w:szCs w:val="20"/>
        </w:rPr>
        <w:t>10%, притом, что в США эт</w:t>
      </w:r>
      <w:r w:rsidR="00537BDE" w:rsidRPr="001C3A31">
        <w:rPr>
          <w:rFonts w:ascii="Times New Roman" w:hAnsi="Times New Roman" w:cs="Times New Roman"/>
          <w:sz w:val="20"/>
          <w:szCs w:val="20"/>
        </w:rPr>
        <w:t>о 40%, в Евросоюзе в среднем 42–</w:t>
      </w:r>
      <w:r w:rsidRPr="001C3A31">
        <w:rPr>
          <w:rFonts w:ascii="Times New Roman" w:hAnsi="Times New Roman" w:cs="Times New Roman"/>
          <w:sz w:val="20"/>
          <w:szCs w:val="20"/>
        </w:rPr>
        <w:t>45%, в Японии 65%. Вследствие того, что экономический рост РФ поддерживается за счет энергосырьевого экспорта, государство не уделяет должного внимания развитию банковской сферы. Российской модели присущ низкий уровень монетиз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ции экономики, что тормозит развитие банков и страны в целом. Проблемы, характерные для банковской 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системы, существенным образом затрагивают интересы всех экономических агентов. Создание устойч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 xml:space="preserve">вой, гибкой и эффективной банковской структуры,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платежной индустрии, соответствующей требованиям рынка, </w:t>
      </w:r>
      <w:r w:rsidRPr="001C3A31">
        <w:rPr>
          <w:rFonts w:ascii="Times New Roman" w:hAnsi="Times New Roman" w:cs="Times New Roman"/>
          <w:sz w:val="20"/>
          <w:szCs w:val="20"/>
        </w:rPr>
        <w:t>повышение доверия населения к банкам – важнейшие задачи стабилизации экономики России.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 xml:space="preserve">Выполненные нами исследования легли в основу 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комплекса информационных матери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лов и контрольных тестов разного уровня для студентов колледжа. С помощью размещенных в сети матери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лов студентам можно будет прививать навыки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управления личными финансами и повышения информир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ванности о продуктах в сфере кредитования и преимуществах банковских инструментов, обеспечивающих защиту и преумножение сбережений и имущества граждан в условиях нестабильности</w:t>
      </w:r>
      <w:r w:rsidRPr="001C3A31">
        <w:rPr>
          <w:rFonts w:ascii="Times New Roman" w:hAnsi="Times New Roman" w:cs="Times New Roman"/>
          <w:sz w:val="20"/>
          <w:szCs w:val="20"/>
        </w:rPr>
        <w:t xml:space="preserve"> [3]. На наш взгляд, это позволит контролировать качество образовательного процесса и его результаты [1].</w:t>
      </w:r>
    </w:p>
    <w:p w:rsidR="00537BDE" w:rsidRPr="001C3A31" w:rsidRDefault="00537BDE" w:rsidP="00674B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E6012" w:rsidRPr="001C3A31" w:rsidRDefault="00FE6012" w:rsidP="00537B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Литература: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Виноградская Н.А. Организация самостоятельной работы студентов с использованием интерактивных методов // </w:t>
      </w:r>
      <w:hyperlink r:id="rId16" w:history="1">
        <w:r w:rsidRPr="001C3A31">
          <w:rPr>
            <w:rStyle w:val="a6"/>
            <w:rFonts w:ascii="Times New Roman" w:hAnsi="Times New Roman" w:cs="Times New Roman"/>
            <w:color w:val="auto"/>
            <w:spacing w:val="-4"/>
            <w:sz w:val="16"/>
            <w:szCs w:val="16"/>
            <w:u w:val="none"/>
          </w:rPr>
          <w:t>Актуальные пробл</w:t>
        </w:r>
        <w:r w:rsidRPr="001C3A31">
          <w:rPr>
            <w:rStyle w:val="a6"/>
            <w:rFonts w:ascii="Times New Roman" w:hAnsi="Times New Roman" w:cs="Times New Roman"/>
            <w:color w:val="auto"/>
            <w:spacing w:val="-4"/>
            <w:sz w:val="16"/>
            <w:szCs w:val="16"/>
            <w:u w:val="none"/>
          </w:rPr>
          <w:t>е</w:t>
        </w:r>
        <w:r w:rsidRPr="001C3A31">
          <w:rPr>
            <w:rStyle w:val="a6"/>
            <w:rFonts w:ascii="Times New Roman" w:hAnsi="Times New Roman" w:cs="Times New Roman"/>
            <w:color w:val="auto"/>
            <w:spacing w:val="-4"/>
            <w:sz w:val="16"/>
            <w:szCs w:val="16"/>
            <w:u w:val="none"/>
          </w:rPr>
          <w:t>мы инклюзии: качество жизни, безбарьерная среда, образование без границ</w:t>
        </w:r>
      </w:hyperlink>
      <w:r w:rsidR="00537BDE" w:rsidRPr="001C3A31">
        <w:rPr>
          <w:rFonts w:ascii="Times New Roman" w:hAnsi="Times New Roman" w:cs="Times New Roman"/>
          <w:spacing w:val="-4"/>
          <w:sz w:val="16"/>
          <w:szCs w:val="16"/>
        </w:rPr>
        <w:t>: с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>б</w:t>
      </w:r>
      <w:r w:rsidR="00537BDE" w:rsidRPr="001C3A31">
        <w:rPr>
          <w:rFonts w:ascii="Times New Roman" w:hAnsi="Times New Roman" w:cs="Times New Roman"/>
          <w:spacing w:val="-4"/>
          <w:sz w:val="16"/>
          <w:szCs w:val="16"/>
        </w:rPr>
        <w:t>.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 науч</w:t>
      </w:r>
      <w:r w:rsidR="00537BDE" w:rsidRPr="001C3A31">
        <w:rPr>
          <w:rFonts w:ascii="Times New Roman" w:hAnsi="Times New Roman" w:cs="Times New Roman"/>
          <w:spacing w:val="-4"/>
          <w:sz w:val="16"/>
          <w:szCs w:val="16"/>
        </w:rPr>
        <w:t>.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 публикаций. – М</w:t>
      </w:r>
      <w:r w:rsidR="00DE7F25" w:rsidRPr="001C3A31">
        <w:rPr>
          <w:rFonts w:ascii="Times New Roman" w:hAnsi="Times New Roman" w:cs="Times New Roman"/>
          <w:spacing w:val="-4"/>
          <w:sz w:val="16"/>
          <w:szCs w:val="16"/>
        </w:rPr>
        <w:t>.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>,</w:t>
      </w:r>
      <w:r w:rsidRPr="001C3A31">
        <w:rPr>
          <w:rFonts w:ascii="Times New Roman" w:hAnsi="Times New Roman" w:cs="Times New Roman"/>
          <w:sz w:val="16"/>
          <w:szCs w:val="16"/>
        </w:rPr>
        <w:t xml:space="preserve"> 2016. – С. 45–50.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Виноградская</w:t>
      </w:r>
      <w:r w:rsidR="00DE7F25" w:rsidRPr="001C3A31">
        <w:rPr>
          <w:rFonts w:ascii="Times New Roman" w:hAnsi="Times New Roman" w:cs="Times New Roman"/>
          <w:sz w:val="16"/>
          <w:szCs w:val="16"/>
        </w:rPr>
        <w:t>, Н.А. Финансы, банки, кредит:</w:t>
      </w:r>
      <w:r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="00DE7F25" w:rsidRPr="001C3A31">
        <w:rPr>
          <w:rFonts w:ascii="Times New Roman" w:hAnsi="Times New Roman" w:cs="Times New Roman"/>
          <w:sz w:val="16"/>
          <w:szCs w:val="16"/>
        </w:rPr>
        <w:t>у</w:t>
      </w:r>
      <w:r w:rsidRPr="001C3A31">
        <w:rPr>
          <w:rFonts w:ascii="Times New Roman" w:hAnsi="Times New Roman" w:cs="Times New Roman"/>
          <w:sz w:val="16"/>
          <w:szCs w:val="16"/>
        </w:rPr>
        <w:t>чеб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>-метод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пособие для студентов высших учебных заведений, обучающихся по специальности 080801 "Прикладная </w:t>
      </w:r>
      <w:r w:rsidR="00DE7F25" w:rsidRPr="001C3A31">
        <w:rPr>
          <w:rFonts w:ascii="Times New Roman" w:hAnsi="Times New Roman" w:cs="Times New Roman"/>
          <w:sz w:val="16"/>
          <w:szCs w:val="16"/>
        </w:rPr>
        <w:t>информатика (по областям)" / Н.А. Виноградская, А.В. Пятецкая, Ю.Н. Райков</w:t>
      </w:r>
      <w:r w:rsidRPr="001C3A31">
        <w:rPr>
          <w:rFonts w:ascii="Times New Roman" w:hAnsi="Times New Roman" w:cs="Times New Roman"/>
          <w:sz w:val="16"/>
          <w:szCs w:val="16"/>
        </w:rPr>
        <w:t>; Федерал</w:t>
      </w:r>
      <w:r w:rsidRPr="001C3A31">
        <w:rPr>
          <w:rFonts w:ascii="Times New Roman" w:hAnsi="Times New Roman" w:cs="Times New Roman"/>
          <w:sz w:val="16"/>
          <w:szCs w:val="16"/>
        </w:rPr>
        <w:t>ь</w:t>
      </w:r>
      <w:r w:rsidRPr="001C3A31">
        <w:rPr>
          <w:rFonts w:ascii="Times New Roman" w:hAnsi="Times New Roman" w:cs="Times New Roman"/>
          <w:sz w:val="16"/>
          <w:szCs w:val="16"/>
        </w:rPr>
        <w:t>ное агентство по образованию, Гос. технологический ун-т Моск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ин-т стали и сплавов (МИСиС), Каф. экономики и менеджме</w:t>
      </w:r>
      <w:r w:rsidRPr="001C3A31">
        <w:rPr>
          <w:rFonts w:ascii="Times New Roman" w:hAnsi="Times New Roman" w:cs="Times New Roman"/>
          <w:sz w:val="16"/>
          <w:szCs w:val="16"/>
        </w:rPr>
        <w:t>н</w:t>
      </w:r>
      <w:r w:rsidRPr="001C3A31">
        <w:rPr>
          <w:rFonts w:ascii="Times New Roman" w:hAnsi="Times New Roman" w:cs="Times New Roman"/>
          <w:sz w:val="16"/>
          <w:szCs w:val="16"/>
        </w:rPr>
        <w:t>та. – М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>, 2007. – С. 92.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Ларионова А.А. Использование активных и интерактивных методов обучения при подготовке бакалавров менеджмента для индустрии туризма // Туризм в современном мире направления и тенденции развития: Материалы IV Всерос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науч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-практ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конф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междунар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участием, посвященной 10-летию кафедры «Социально-культурный сервис и туризм», 28</w:t>
      </w:r>
      <w:r w:rsidRPr="001C3A31">
        <w:rPr>
          <w:rFonts w:ascii="Times New Roman" w:hAnsi="Times New Roman" w:cs="Times New Roman"/>
          <w:sz w:val="16"/>
          <w:szCs w:val="16"/>
        </w:rPr>
        <w:t>–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29 марта 2013 г./ </w:t>
      </w:r>
      <w:r w:rsidR="00DE7F25"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п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од ред. В.А. Чернова.</w:t>
      </w:r>
      <w:r w:rsidRPr="001C3A31">
        <w:rPr>
          <w:rFonts w:ascii="Times New Roman" w:hAnsi="Times New Roman" w:cs="Times New Roman"/>
          <w:sz w:val="16"/>
          <w:szCs w:val="16"/>
        </w:rPr>
        <w:t xml:space="preserve"> –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Хабаровск: Издательство ДВГУПС, 2013.</w:t>
      </w:r>
      <w:r w:rsidRPr="001C3A31">
        <w:rPr>
          <w:rFonts w:ascii="Times New Roman" w:hAnsi="Times New Roman" w:cs="Times New Roman"/>
          <w:sz w:val="16"/>
          <w:szCs w:val="16"/>
        </w:rPr>
        <w:t xml:space="preserve"> – 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381 с. </w:t>
      </w:r>
      <w:r w:rsidRPr="001C3A31">
        <w:rPr>
          <w:rFonts w:ascii="Times New Roman" w:hAnsi="Times New Roman" w:cs="Times New Roman"/>
          <w:sz w:val="16"/>
          <w:szCs w:val="16"/>
        </w:rPr>
        <w:t xml:space="preserve">– 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С.286</w:t>
      </w:r>
      <w:r w:rsidRPr="001C3A31">
        <w:rPr>
          <w:rFonts w:ascii="Times New Roman" w:hAnsi="Times New Roman" w:cs="Times New Roman"/>
          <w:sz w:val="16"/>
          <w:szCs w:val="16"/>
        </w:rPr>
        <w:t>–</w:t>
      </w:r>
      <w:r w:rsidRPr="001C3A31">
        <w:rPr>
          <w:rFonts w:ascii="Times New Roman" w:hAnsi="Times New Roman" w:cs="Times New Roman"/>
          <w:sz w:val="16"/>
          <w:szCs w:val="16"/>
          <w:shd w:val="clear" w:color="auto" w:fill="FFFFFF"/>
        </w:rPr>
        <w:t>290.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Сафронова И.В. Особенности инновационных процессов в образовательной деятельности колледжа // Новая наука: Стратегия и вектор развития. 2015. – №</w:t>
      </w:r>
      <w:r w:rsidR="00DE7F25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6–2. –С. 59–62.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  <w:tab w:val="left" w:pos="16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Центральный банк Российской Федерации [Электронный ресурс] </w:t>
      </w:r>
      <w:hyperlink r:id="rId17" w:tgtFrame="_parent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http://www.cbr.ru/</w:t>
        </w:r>
      </w:hyperlink>
      <w:r w:rsidRPr="001C3A31">
        <w:rPr>
          <w:rFonts w:ascii="Times New Roman" w:hAnsi="Times New Roman" w:cs="Times New Roman"/>
          <w:sz w:val="16"/>
          <w:szCs w:val="16"/>
        </w:rPr>
        <w:t xml:space="preserve"> (дата обращения 15.01.2017)</w:t>
      </w:r>
    </w:p>
    <w:p w:rsidR="00FE6012" w:rsidRPr="001C3A31" w:rsidRDefault="00FE6012" w:rsidP="00537BDE">
      <w:pPr>
        <w:numPr>
          <w:ilvl w:val="0"/>
          <w:numId w:val="39"/>
        </w:numPr>
        <w:tabs>
          <w:tab w:val="left" w:pos="284"/>
          <w:tab w:val="left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Рейтинги банков [Электронный ресурс] </w:t>
      </w:r>
      <w:hyperlink r:id="rId18" w:tgtFrame="_parent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http://www.banki.ru/</w:t>
        </w:r>
      </w:hyperlink>
      <w:r w:rsidRPr="001C3A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F25" w:rsidRPr="001C3A31" w:rsidRDefault="00DE7F25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К ВОПРОСУ ФОРМИРОВАНИЯ АНТИКОРРУПЦИОННОГО САМОСОЗНАНИЯ МОЛОДЕЖИ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Петрова Н.А.,</w:t>
      </w:r>
    </w:p>
    <w:p w:rsidR="00FE6012" w:rsidRPr="001C3A31" w:rsidRDefault="00FE6012" w:rsidP="00674BBB">
      <w:pPr>
        <w:pStyle w:val="ab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студентка экономического колледжа института среднего профессионального образования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  <w:t>им</w:t>
      </w:r>
      <w:r w:rsidR="00797C42">
        <w:rPr>
          <w:rFonts w:ascii="Times New Roman" w:hAnsi="Times New Roman" w:cs="Times New Roman"/>
          <w:i/>
          <w:iCs/>
          <w:sz w:val="20"/>
          <w:szCs w:val="20"/>
          <w:lang w:val="ru-RU"/>
        </w:rPr>
        <w:t>ени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К.Д. Ушин</w:t>
      </w:r>
      <w:r w:rsidR="00797C42">
        <w:rPr>
          <w:rFonts w:ascii="Times New Roman" w:hAnsi="Times New Roman" w:cs="Times New Roman"/>
          <w:i/>
          <w:iCs/>
          <w:sz w:val="20"/>
          <w:szCs w:val="20"/>
          <w:lang w:val="ru-RU"/>
        </w:rPr>
        <w:t>ского Московского городского пе</w:t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дагогического университета, </w:t>
      </w:r>
      <w:r w:rsidR="00455037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</w:r>
      <w:r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г. Москва, </w:t>
      </w:r>
      <w:r w:rsidR="00455037" w:rsidRPr="001C3A31">
        <w:rPr>
          <w:rFonts w:ascii="Times New Roman" w:hAnsi="Times New Roman" w:cs="Times New Roman"/>
          <w:i/>
          <w:iCs/>
          <w:sz w:val="20"/>
          <w:szCs w:val="20"/>
          <w:lang w:val="ru-RU"/>
        </w:rPr>
        <w:t>Росси</w:t>
      </w:r>
      <w:r w:rsidR="00455037">
        <w:rPr>
          <w:rFonts w:ascii="Times New Roman" w:hAnsi="Times New Roman" w:cs="Times New Roman"/>
          <w:i/>
          <w:iCs/>
          <w:sz w:val="20"/>
          <w:szCs w:val="20"/>
          <w:lang w:val="ru-RU"/>
        </w:rPr>
        <w:t>йская Федерация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Актуальность темы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обусловлена тем, что коррумпированность во власти и в социальной сфере пр</w:t>
      </w:r>
      <w:r w:rsidR="00DE7F25" w:rsidRPr="001C3A31">
        <w:rPr>
          <w:rFonts w:ascii="Times New Roman" w:hAnsi="Times New Roman" w:cs="Times New Roman"/>
          <w:sz w:val="20"/>
          <w:szCs w:val="20"/>
        </w:rPr>
        <w:t xml:space="preserve">иводит к серьезнейшим потерям в </w:t>
      </w:r>
      <w:r w:rsidRPr="001C3A31">
        <w:rPr>
          <w:rFonts w:ascii="Times New Roman" w:hAnsi="Times New Roman" w:cs="Times New Roman"/>
          <w:sz w:val="20"/>
          <w:szCs w:val="20"/>
        </w:rPr>
        <w:t xml:space="preserve">экономике, снижает эффективность управления, качество жизни, доверие к государственным институтам, развращает участников коррупционного процесса. Обратим внимание на всеобъемлющее высказывание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Т.</w:t>
      </w:r>
      <w:r w:rsidR="00DE7F25"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Гоббса: «Коррупция – есть корень, из которого вытекает во все времена и при всяких соблазнах презрение ко всем законам»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Необходимо сформировать в обществе устойчивое мнение, что </w:t>
      </w:r>
      <w:r w:rsidRPr="001C3A31">
        <w:rPr>
          <w:rFonts w:ascii="Times New Roman" w:hAnsi="Times New Roman" w:cs="Times New Roman"/>
          <w:sz w:val="20"/>
          <w:szCs w:val="20"/>
        </w:rPr>
        <w:t xml:space="preserve">большинство проблем может стать следствием коррупции [2]. Это низкий уровень образования, социального обеспечения, плохие дороги, недоступное жилье, платное здравоохранение, низкий уровень обороноспособности страны, качества продукции, зарплаты, высокая смертность на дорогах. </w:t>
      </w:r>
    </w:p>
    <w:p w:rsidR="00FE6012" w:rsidRPr="001C3A31" w:rsidRDefault="00FE6012" w:rsidP="00674B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Исследование проведено на базе экономического колледжа института сре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 xml:space="preserve">него профессионального образования им. К.Д. Ушинского Московского городского педагогического университета (100 человек). Использованы следующие методы: наблюдение, беседа, анкетный опрос и метод статистической обработки данных.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Результаты и их обсуждение.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Гипотеза: существуют проблемы, связанные с коррупцией, как </w:t>
      </w:r>
      <w:r w:rsidRPr="001C3A31">
        <w:rPr>
          <w:rFonts w:ascii="Times New Roman" w:hAnsi="Times New Roman" w:cs="Times New Roman"/>
          <w:sz w:val="20"/>
          <w:szCs w:val="20"/>
        </w:rPr>
        <w:t xml:space="preserve">транснациональным явлением,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которые нужно решить в первую очередь:</w:t>
      </w:r>
    </w:p>
    <w:p w:rsidR="00FE6012" w:rsidRPr="001C3A31" w:rsidRDefault="00FE6012" w:rsidP="00DE7F25">
      <w:pPr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 Изменение ментальности общества в отношении коррупции;</w:t>
      </w:r>
    </w:p>
    <w:p w:rsidR="00FE6012" w:rsidRPr="001C3A31" w:rsidRDefault="00FE6012" w:rsidP="00DE7F25">
      <w:pPr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 Изменение отношения чиновников к взяточничеству;</w:t>
      </w:r>
    </w:p>
    <w:p w:rsidR="00FE6012" w:rsidRPr="001C3A31" w:rsidRDefault="00FE6012" w:rsidP="00DE7F25">
      <w:pPr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 Повышение контроля гражданского общества над работой органов власти;</w:t>
      </w:r>
    </w:p>
    <w:p w:rsidR="00FE6012" w:rsidRPr="001C3A31" w:rsidRDefault="00FE6012" w:rsidP="00DE7F25">
      <w:pPr>
        <w:numPr>
          <w:ilvl w:val="0"/>
          <w:numId w:val="3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Снижение роли государственного регулирования в экономической сфере.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Необходимо о</w:t>
      </w:r>
      <w:r w:rsidRPr="001C3A31">
        <w:rPr>
          <w:rFonts w:ascii="Times New Roman" w:hAnsi="Times New Roman" w:cs="Times New Roman"/>
          <w:sz w:val="20"/>
          <w:szCs w:val="20"/>
        </w:rPr>
        <w:t>пределить условия, способствующие росту понимания граждан, и прежде всего, м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лодежи, в вопросах ответственности не только за получение взятки, но и за ее дачу (или посредничес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во), возможностях реализации их прав на получение достоверной информации, расширения обществе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ного контроля использования средств государственного бюджета [3].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A31">
        <w:rPr>
          <w:rFonts w:ascii="Times New Roman" w:hAnsi="Times New Roman" w:cs="Times New Roman"/>
          <w:sz w:val="20"/>
          <w:szCs w:val="20"/>
        </w:rPr>
        <w:t>Мы поставили перед собой узкую цель: сформировать у студентов колледжа четкие базовые пон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>тия о необходимости соблюдения действующего законодательства, как основе современной деловой жизни, объяснить, что взятка – это аморальное и противоправное деяние, и ответить на вопрос: как гра</w:t>
      </w:r>
      <w:r w:rsidRPr="001C3A31">
        <w:rPr>
          <w:rFonts w:ascii="Times New Roman" w:hAnsi="Times New Roman" w:cs="Times New Roman"/>
          <w:sz w:val="20"/>
          <w:szCs w:val="20"/>
        </w:rPr>
        <w:t>ж</w:t>
      </w:r>
      <w:r w:rsidRPr="001C3A31">
        <w:rPr>
          <w:rFonts w:ascii="Times New Roman" w:hAnsi="Times New Roman" w:cs="Times New Roman"/>
          <w:sz w:val="20"/>
          <w:szCs w:val="20"/>
        </w:rPr>
        <w:t>данину не стать взяткодателем?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рамках участия в Окружном конкурсе проектов и исследовательских работ по повышению финансовой грамотности школьников и учащихся колледжей 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>«Oeconomia»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нами было выполнено п</w:t>
      </w:r>
      <w:r w:rsidRPr="001C3A31">
        <w:rPr>
          <w:rFonts w:ascii="Times New Roman" w:hAnsi="Times New Roman" w:cs="Times New Roman"/>
          <w:sz w:val="20"/>
          <w:szCs w:val="20"/>
        </w:rPr>
        <w:t>одробное исследование категории «коррупция», ее видов и причин, осуществлен ан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lastRenderedPageBreak/>
        <w:t>лиз поведения участников коррупционного деяния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, р</w:t>
      </w:r>
      <w:r w:rsidRPr="001C3A31">
        <w:rPr>
          <w:rFonts w:ascii="Times New Roman" w:hAnsi="Times New Roman" w:cs="Times New Roman"/>
          <w:sz w:val="20"/>
          <w:szCs w:val="20"/>
        </w:rPr>
        <w:t>азработаны рекомендации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о действиях в случае принуждения к взятке.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i/>
          <w:iCs/>
          <w:sz w:val="20"/>
          <w:szCs w:val="20"/>
        </w:rPr>
        <w:t>Transparency International,</w:t>
      </w:r>
      <w:r w:rsidRPr="001C3A31">
        <w:rPr>
          <w:rFonts w:ascii="Times New Roman" w:hAnsi="Times New Roman" w:cs="Times New Roman"/>
          <w:sz w:val="20"/>
          <w:szCs w:val="20"/>
        </w:rPr>
        <w:t xml:space="preserve"> Мировой банк и другие международные организации понимают под коррупцией злоупотребление доверенной властью ради личной выгоды. Они выделяют: бытовую ко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>рупцию,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которая порождается взаимодействием рядовых граждан и чиновников; деловую коррупцию,</w:t>
      </w:r>
      <w:r w:rsidR="00674BBB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при взаимодействии власти и бизнеса и коррупцию верховной власти</w:t>
      </w:r>
      <w:r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1C3A31">
        <w:rPr>
          <w:rFonts w:ascii="Times New Roman" w:hAnsi="Times New Roman" w:cs="Times New Roman"/>
          <w:sz w:val="20"/>
          <w:szCs w:val="20"/>
        </w:rPr>
        <w:t xml:space="preserve">которая относится к политическому руководству и верховным судам в демократических системах.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Взяточничество является наиболее распространенным и опасным из коррупционных преступл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ний. Оно посягает на основы государственной власти, нарушает нормальную деятельность государс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венных органов, подрывает их авторитет, деформирует правосознание граждан, создавая у них предста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ление о возможности удовлетворения своих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интересов путем подкупа должностных лиц, препятствует конкуренции, затрудняет экономическое развитие.</w:t>
      </w:r>
    </w:p>
    <w:p w:rsidR="00FE6012" w:rsidRPr="001C3A31" w:rsidRDefault="00FE6012" w:rsidP="00674BBB">
      <w:pPr>
        <w:tabs>
          <w:tab w:val="left" w:pos="10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целях уголовно-правового обеспечения противодействия коррупции УК РФ устанавливает о</w:t>
      </w:r>
      <w:r w:rsidRPr="001C3A31">
        <w:rPr>
          <w:rFonts w:ascii="Times New Roman" w:hAnsi="Times New Roman" w:cs="Times New Roman"/>
          <w:sz w:val="20"/>
          <w:szCs w:val="20"/>
        </w:rPr>
        <w:t>т</w:t>
      </w:r>
      <w:r w:rsidRPr="001C3A31">
        <w:rPr>
          <w:rFonts w:ascii="Times New Roman" w:hAnsi="Times New Roman" w:cs="Times New Roman"/>
          <w:sz w:val="20"/>
          <w:szCs w:val="20"/>
        </w:rPr>
        <w:t>ветственность за совершение коррупционных преступлений: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злоупотребление служебным положением (статьи 285 и 286 УК РФ)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дача взятки (статья 291 УК РФ)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получение взятки (статья 290 УК РФ)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злоупотребление полномочиями (статья 201 УК РФ)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коммерческий подкуп (статья 204 УК РФ) </w:t>
      </w:r>
    </w:p>
    <w:p w:rsidR="00FE6012" w:rsidRPr="001C3A31" w:rsidRDefault="00FE6012" w:rsidP="00DE7F2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иные деяния, попадающие под понятие «коррупция», указанное выше.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Взяткодатель, как участник коррупционного процесса, во многих случаях, является первоисточн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ком, инициатором коррупции. Это человек, который предоставляет взяткополучателю (продающему свои полномочия заинтересованным людям) некую выгоду в обмен на возможность пользоваться полн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мочиями этого лица в своих целях. И именно он может остановить коррупционный процесс.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Чтобы выработать у подрастающего поколения антикоррупционное самосознание, необходимо планомерно и грамотно решать проблемы антикоррупционного образования, антикоррупционного пр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свещения и антикоррупционной пропаганды [1].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результате выполненного исследования нами разработаны рекомендации в форме памятки: Как нужно себя вести, чтобы не стать взяткодателем?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Прежде всего, рекомендовано:</w:t>
      </w:r>
    </w:p>
    <w:p w:rsidR="00FE6012" w:rsidRPr="001C3A31" w:rsidRDefault="00FE6012" w:rsidP="00DE7F25">
      <w:pPr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изучить нормативную базу, на основе которой действует тот или иной орган, учреждение, о</w:t>
      </w:r>
      <w:r w:rsidRPr="001C3A31">
        <w:rPr>
          <w:rFonts w:ascii="Times New Roman" w:hAnsi="Times New Roman" w:cs="Times New Roman"/>
          <w:sz w:val="20"/>
          <w:szCs w:val="20"/>
        </w:rPr>
        <w:t>р</w:t>
      </w:r>
      <w:r w:rsidRPr="001C3A31">
        <w:rPr>
          <w:rFonts w:ascii="Times New Roman" w:hAnsi="Times New Roman" w:cs="Times New Roman"/>
          <w:sz w:val="20"/>
          <w:szCs w:val="20"/>
        </w:rPr>
        <w:t xml:space="preserve">ганизация. </w:t>
      </w:r>
    </w:p>
    <w:p w:rsidR="00FE6012" w:rsidRPr="001C3A31" w:rsidRDefault="00FE6012" w:rsidP="00DE7F25">
      <w:pPr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ознакомиться с нормативными актами. </w:t>
      </w:r>
    </w:p>
    <w:p w:rsidR="00FE6012" w:rsidRPr="001C3A31" w:rsidRDefault="00FE6012" w:rsidP="00DE7F25">
      <w:pPr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психологически подготовить себя к такому общению.</w:t>
      </w:r>
    </w:p>
    <w:p w:rsidR="00FE6012" w:rsidRPr="001C3A31" w:rsidRDefault="00FE6012" w:rsidP="00DE7F25">
      <w:pPr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четко сформулировать отказ в даче взятки. </w:t>
      </w:r>
    </w:p>
    <w:p w:rsidR="00FE6012" w:rsidRPr="001C3A31" w:rsidRDefault="00FE6012" w:rsidP="00DE7F25">
      <w:pPr>
        <w:numPr>
          <w:ilvl w:val="0"/>
          <w:numId w:val="3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в случае отсутствия возможности отказать в даче взятки (например, при угрозе жизни и здор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вью) сообщить в правоохранительные органы.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 xml:space="preserve">При этом в общении с вымогателем взятки следует: </w:t>
      </w:r>
    </w:p>
    <w:p w:rsidR="00FE6012" w:rsidRPr="001C3A31" w:rsidRDefault="00DE7F25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вести себя крайне осторожно, вежливо, не допуская опрометчивых высказываний, которые мо</w:t>
      </w:r>
      <w:r w:rsidR="00FE6012" w:rsidRPr="001C3A31">
        <w:rPr>
          <w:rFonts w:ascii="Times New Roman" w:hAnsi="Times New Roman" w:cs="Times New Roman"/>
          <w:sz w:val="20"/>
          <w:szCs w:val="20"/>
        </w:rPr>
        <w:t>г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ли бы трактоваться вымогателем как готовность дать взятку; </w:t>
      </w:r>
    </w:p>
    <w:p w:rsidR="00FE6012" w:rsidRPr="001C3A31" w:rsidRDefault="00DE7F25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внимательно выслушать и точно запомнить поставленные вам условия (размеры сумм, характер услуг, сроки и способы передачи взятки и т.д.); </w:t>
      </w:r>
    </w:p>
    <w:p w:rsidR="00FE6012" w:rsidRPr="001C3A31" w:rsidRDefault="00DE7F25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постараться отложить вопрос о времени и месте передачи взятки до следующей беседы; </w:t>
      </w:r>
    </w:p>
    <w:p w:rsidR="00FE6012" w:rsidRPr="001C3A31" w:rsidRDefault="00DE7F25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не брать инициативу в разговоре на себя, позволить взяточнику выговориться, сообщить Вам как можно больше информации; </w:t>
      </w:r>
    </w:p>
    <w:p w:rsidR="00FE6012" w:rsidRPr="001C3A31" w:rsidRDefault="00DE7F25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 незамедлительно обратиться в правоохранительные и контролирующие органы в рамках их юрисдикции (в территориальные учреждения Роспотребнадзора, Федеральной антимонопольной слу</w:t>
      </w:r>
      <w:r w:rsidR="00FE6012" w:rsidRPr="001C3A31">
        <w:rPr>
          <w:rFonts w:ascii="Times New Roman" w:hAnsi="Times New Roman" w:cs="Times New Roman"/>
          <w:sz w:val="20"/>
          <w:szCs w:val="20"/>
        </w:rPr>
        <w:t>ж</w:t>
      </w:r>
      <w:r w:rsidR="00FE6012" w:rsidRPr="001C3A31">
        <w:rPr>
          <w:rFonts w:ascii="Times New Roman" w:hAnsi="Times New Roman" w:cs="Times New Roman"/>
          <w:sz w:val="20"/>
          <w:szCs w:val="20"/>
        </w:rPr>
        <w:t xml:space="preserve">бы, в жилищные комитеты и жилищные инспекции, в приемную прокуратуры; в дежурную часть органа МВД, ФСБ России, таможенного органа или органа наркоконтроля). 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>Заключение.</w:t>
      </w:r>
      <w:r w:rsidRPr="001C3A31">
        <w:rPr>
          <w:rFonts w:ascii="Times New Roman" w:hAnsi="Times New Roman" w:cs="Times New Roman"/>
          <w:sz w:val="20"/>
          <w:szCs w:val="20"/>
        </w:rPr>
        <w:t xml:space="preserve"> В результате исследования установлено, что 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чтобы решить проблему коррумпир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1C3A31">
        <w:rPr>
          <w:rFonts w:ascii="Times New Roman" w:hAnsi="Times New Roman" w:cs="Times New Roman"/>
          <w:sz w:val="20"/>
          <w:szCs w:val="20"/>
          <w:shd w:val="clear" w:color="auto" w:fill="FFFFFF"/>
        </w:rPr>
        <w:t>ванности на всех уровнях общественной жизни, необходимо: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пересмотреть существующие законы в сторону повышения ответственности за коррупционные деяния;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ужесточить контроль над исполнением законодательства, тем самым повысить риски наказания за коррупцию;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добиться реальности, неотвратимости и публичности наказания.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повысить ответственность взяткодателя;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разработать меры по усилению конкуренции во всех областях жизни, развитию политической и экономической конкуренции;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– осуществлять регулярную ротацию власти во всех эшелонах управления.</w:t>
      </w:r>
    </w:p>
    <w:p w:rsidR="00FE6012" w:rsidRPr="001C3A31" w:rsidRDefault="00FE6012" w:rsidP="00674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Необходимым условием развития правового общества, является формирование инновационного мировоззрения молодежи, ориентированной на личностный рост и всестороннее развитие, молодежи, которая в ближайшем будущем станет элитой человеческого капитала страны [3]. На наш взгляд, реал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зация проекта повышения информированности студентов по вопросам противодействия коррупции, м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жет способствовать формированию их правовой и гражданской позиции.</w:t>
      </w:r>
    </w:p>
    <w:p w:rsidR="00DE7F25" w:rsidRPr="001C3A31" w:rsidRDefault="00DE7F25" w:rsidP="00674BB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DE7F25" w:rsidP="00674BB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</w:t>
      </w:r>
      <w:r w:rsidR="00FE6012" w:rsidRPr="001C3A31">
        <w:rPr>
          <w:rFonts w:ascii="Times New Roman" w:hAnsi="Times New Roman" w:cs="Times New Roman"/>
          <w:sz w:val="16"/>
          <w:szCs w:val="16"/>
        </w:rPr>
        <w:t>:</w:t>
      </w:r>
    </w:p>
    <w:p w:rsidR="00FE6012" w:rsidRPr="001C3A31" w:rsidRDefault="00FE6012" w:rsidP="00DE7F25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Виноградская Н.А. Современные подходы к использованию метода проектов в образовательной деятельности // </w:t>
      </w:r>
      <w:hyperlink r:id="rId19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Гуманитарные основания социального прогресса: Россия и современность</w:t>
        </w:r>
      </w:hyperlink>
      <w:r w:rsidR="00DE7F25" w:rsidRPr="001C3A31">
        <w:rPr>
          <w:rFonts w:ascii="Times New Roman" w:hAnsi="Times New Roman" w:cs="Times New Roman"/>
          <w:sz w:val="16"/>
          <w:szCs w:val="16"/>
        </w:rPr>
        <w:t xml:space="preserve">: </w:t>
      </w:r>
      <w:r w:rsidRPr="001C3A31">
        <w:rPr>
          <w:rFonts w:ascii="Times New Roman" w:hAnsi="Times New Roman" w:cs="Times New Roman"/>
          <w:sz w:val="16"/>
          <w:szCs w:val="16"/>
        </w:rPr>
        <w:t>сб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ст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="00DE7F25" w:rsidRPr="001C3A31">
        <w:rPr>
          <w:rFonts w:ascii="Times New Roman" w:hAnsi="Times New Roman" w:cs="Times New Roman"/>
          <w:sz w:val="16"/>
          <w:szCs w:val="16"/>
        </w:rPr>
        <w:t>м</w:t>
      </w:r>
      <w:r w:rsidRPr="001C3A31">
        <w:rPr>
          <w:rFonts w:ascii="Times New Roman" w:hAnsi="Times New Roman" w:cs="Times New Roman"/>
          <w:sz w:val="16"/>
          <w:szCs w:val="16"/>
        </w:rPr>
        <w:t>еждунар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науч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>-практ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 xml:space="preserve"> конф</w:t>
      </w:r>
      <w:r w:rsidR="00DE7F25" w:rsidRPr="001C3A31">
        <w:rPr>
          <w:rFonts w:ascii="Times New Roman" w:hAnsi="Times New Roman" w:cs="Times New Roman"/>
          <w:sz w:val="16"/>
          <w:szCs w:val="16"/>
        </w:rPr>
        <w:t>.</w:t>
      </w:r>
      <w:r w:rsidRPr="001C3A31">
        <w:rPr>
          <w:rFonts w:ascii="Times New Roman" w:hAnsi="Times New Roman" w:cs="Times New Roman"/>
          <w:sz w:val="16"/>
          <w:szCs w:val="16"/>
        </w:rPr>
        <w:t>, 2016. – С. 235–240.</w:t>
      </w:r>
    </w:p>
    <w:p w:rsidR="00FE6012" w:rsidRPr="001C3A31" w:rsidRDefault="00FE6012" w:rsidP="00DE7F25">
      <w:pPr>
        <w:numPr>
          <w:ilvl w:val="0"/>
          <w:numId w:val="3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Крюкова Е.Л., Лемьева И.В., Ларионова А.А. Национальная идея для современной России // </w:t>
      </w:r>
      <w:hyperlink r:id="rId20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Российские регионы: взгляд в будущее</w:t>
        </w:r>
      </w:hyperlink>
      <w:r w:rsidRPr="001C3A31">
        <w:rPr>
          <w:rFonts w:ascii="Times New Roman" w:hAnsi="Times New Roman" w:cs="Times New Roman"/>
          <w:sz w:val="16"/>
          <w:szCs w:val="16"/>
        </w:rPr>
        <w:t xml:space="preserve">. 2015. – </w:t>
      </w:r>
      <w:hyperlink r:id="rId21" w:history="1">
        <w:r w:rsidRPr="001C3A31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№ 3 (4)</w:t>
        </w:r>
      </w:hyperlink>
      <w:r w:rsidRPr="001C3A31">
        <w:rPr>
          <w:rFonts w:ascii="Times New Roman" w:hAnsi="Times New Roman" w:cs="Times New Roman"/>
          <w:sz w:val="16"/>
          <w:szCs w:val="16"/>
        </w:rPr>
        <w:t>. – С. 132–138.</w:t>
      </w:r>
    </w:p>
    <w:p w:rsidR="00FE6012" w:rsidRPr="001C3A31" w:rsidRDefault="00DE7F25" w:rsidP="00DE7F25">
      <w:pPr>
        <w:numPr>
          <w:ilvl w:val="0"/>
          <w:numId w:val="3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</w:rPr>
        <w:t>Ларионова А.</w:t>
      </w:r>
      <w:r w:rsidR="00FE6012" w:rsidRPr="001C3A31">
        <w:rPr>
          <w:rFonts w:ascii="Times New Roman" w:hAnsi="Times New Roman" w:cs="Times New Roman"/>
          <w:spacing w:val="-4"/>
          <w:sz w:val="16"/>
          <w:szCs w:val="16"/>
        </w:rPr>
        <w:t>А. Проблемы по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 xml:space="preserve">дготовки бакалавров менеджмента </w:t>
      </w:r>
      <w:r w:rsidR="00FE6012" w:rsidRPr="001C3A31">
        <w:rPr>
          <w:rFonts w:ascii="Times New Roman" w:hAnsi="Times New Roman" w:cs="Times New Roman"/>
          <w:spacing w:val="-4"/>
          <w:sz w:val="16"/>
          <w:szCs w:val="16"/>
        </w:rPr>
        <w:t>// Российские регионы</w:t>
      </w:r>
      <w:r w:rsidRPr="001C3A31">
        <w:rPr>
          <w:rFonts w:ascii="Times New Roman" w:hAnsi="Times New Roman" w:cs="Times New Roman"/>
          <w:spacing w:val="-4"/>
          <w:sz w:val="16"/>
          <w:szCs w:val="16"/>
        </w:rPr>
        <w:t>: взгляд в будущее, 2014. – № 1</w:t>
      </w:r>
      <w:r w:rsidR="00FE6012" w:rsidRPr="001C3A31">
        <w:rPr>
          <w:rFonts w:ascii="Times New Roman" w:hAnsi="Times New Roman" w:cs="Times New Roman"/>
          <w:spacing w:val="-4"/>
          <w:sz w:val="16"/>
          <w:szCs w:val="16"/>
        </w:rPr>
        <w:t>(1). – С. 70–85</w:t>
      </w:r>
      <w:r w:rsidR="00FE6012" w:rsidRPr="001C3A31">
        <w:rPr>
          <w:rFonts w:ascii="Times New Roman" w:hAnsi="Times New Roman" w:cs="Times New Roman"/>
          <w:sz w:val="16"/>
          <w:szCs w:val="16"/>
        </w:rPr>
        <w:t>.</w:t>
      </w:r>
    </w:p>
    <w:p w:rsidR="00FE6012" w:rsidRPr="001C3A31" w:rsidRDefault="00FE6012" w:rsidP="00DE7F25">
      <w:pPr>
        <w:numPr>
          <w:ilvl w:val="0"/>
          <w:numId w:val="38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Сафронова И.В. Особенности инновационных процессов в образовательной деятельности колледжа // Новая наука: Стратегия и вектор развития, 2015. – №</w:t>
      </w:r>
      <w:r w:rsidR="00DE7F25" w:rsidRPr="001C3A31">
        <w:rPr>
          <w:rFonts w:ascii="Times New Roman" w:hAnsi="Times New Roman" w:cs="Times New Roman"/>
          <w:sz w:val="16"/>
          <w:szCs w:val="16"/>
        </w:rPr>
        <w:t xml:space="preserve"> </w:t>
      </w:r>
      <w:r w:rsidRPr="001C3A31">
        <w:rPr>
          <w:rFonts w:ascii="Times New Roman" w:hAnsi="Times New Roman" w:cs="Times New Roman"/>
          <w:sz w:val="16"/>
          <w:szCs w:val="16"/>
        </w:rPr>
        <w:t>6-2. – С. 59–62.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F25" w:rsidRPr="001C3A31" w:rsidRDefault="00DE7F25" w:rsidP="00674B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ПРОБЛЕМА ГОТОВНОСТИ ПОДРОСТКОВ СТАРШЕГО ШКОЛЬНОГО ВОЗРАСТА </w:t>
      </w:r>
      <w:r w:rsidRPr="001C3A31">
        <w:rPr>
          <w:rFonts w:ascii="Times New Roman" w:hAnsi="Times New Roman" w:cs="Times New Roman"/>
          <w:b/>
          <w:bCs/>
          <w:sz w:val="20"/>
          <w:szCs w:val="20"/>
        </w:rPr>
        <w:br/>
        <w:t>К СЕМЕЙНОЙ ЖИЗНИ (</w:t>
      </w:r>
      <w:r w:rsidR="00DE7F25"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НА ПРИМЕРЕ ГУО «СШ № 14 </w:t>
      </w:r>
      <w:r w:rsidR="00797C42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E7F25" w:rsidRPr="001C3A31">
        <w:rPr>
          <w:rFonts w:ascii="Times New Roman" w:hAnsi="Times New Roman" w:cs="Times New Roman"/>
          <w:b/>
          <w:bCs/>
          <w:sz w:val="20"/>
          <w:szCs w:val="20"/>
        </w:rPr>
        <w:t>. НОВОПОЛОЦКА»)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DE7F25" w:rsidP="00674B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Ролик В.И.,</w:t>
      </w:r>
    </w:p>
    <w:p w:rsidR="00FE6012" w:rsidRPr="001C3A31" w:rsidRDefault="00455037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студентка 4</w:t>
      </w:r>
      <w:r w:rsidR="00FE6012" w:rsidRPr="001C3A31">
        <w:rPr>
          <w:rFonts w:ascii="Times New Roman" w:hAnsi="Times New Roman" w:cs="Times New Roman"/>
          <w:i/>
          <w:iCs/>
          <w:sz w:val="20"/>
          <w:szCs w:val="20"/>
        </w:rPr>
        <w:t xml:space="preserve"> курса ВГУ имени П.М. Машерова, г. Витебск, Республика Беларусь</w:t>
      </w:r>
    </w:p>
    <w:p w:rsidR="00FE6012" w:rsidRPr="001C3A31" w:rsidRDefault="00FE6012" w:rsidP="00674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Научный руководитель – Туболец С.Г., канд. пед. наук, доцент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Институт брака и семьи постепенно претерпевает изменения, теряет свою ценности. Так, по стат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стике, число разводов в Беларуси с 2005 года колеблется в пределах 29</w:t>
      </w:r>
      <w:r w:rsidR="00DE7F25" w:rsidRPr="001C3A31">
        <w:rPr>
          <w:rFonts w:ascii="Times New Roman" w:hAnsi="Times New Roman" w:cs="Times New Roman"/>
          <w:sz w:val="20"/>
          <w:szCs w:val="20"/>
        </w:rPr>
        <w:t>–</w:t>
      </w:r>
      <w:r w:rsidRPr="001C3A31">
        <w:rPr>
          <w:rFonts w:ascii="Times New Roman" w:hAnsi="Times New Roman" w:cs="Times New Roman"/>
          <w:sz w:val="20"/>
          <w:szCs w:val="20"/>
        </w:rPr>
        <w:t>39 тыс. ежегодно. Однако в 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следние годы их становится меньше, а браков больше: если в 2014 году было зарегистрировано 76,2 тыс. браков и 39 тыс. разводов, то в 2015 году число браков составило 87,1 тыс., а разводов – 36,1 тыс. Важно, что, среди расторгнутых браков, наибольший удельный вес (более 40%) приходится на возраст 25–</w:t>
      </w:r>
      <w:r w:rsidR="00DE7F25" w:rsidRPr="001C3A31">
        <w:rPr>
          <w:rFonts w:ascii="Times New Roman" w:hAnsi="Times New Roman" w:cs="Times New Roman"/>
          <w:sz w:val="20"/>
          <w:szCs w:val="20"/>
        </w:rPr>
        <w:br/>
      </w:r>
      <w:r w:rsidRPr="001C3A31">
        <w:rPr>
          <w:rFonts w:ascii="Times New Roman" w:hAnsi="Times New Roman" w:cs="Times New Roman"/>
          <w:sz w:val="20"/>
          <w:szCs w:val="20"/>
        </w:rPr>
        <w:t>34 года, то есть на наиболее репродуктивный возраст. Кроме того, по данным статистики, в 2016 году около 58% разведенных семейных пар имели несовершеннолетних детей [1]. Таким образом, для нашего общества актуальны проблемы, вызываемые нестабильностью семьи. Одним из путей их решения явл</w:t>
      </w:r>
      <w:r w:rsidRPr="001C3A31">
        <w:rPr>
          <w:rFonts w:ascii="Times New Roman" w:hAnsi="Times New Roman" w:cs="Times New Roman"/>
          <w:sz w:val="20"/>
          <w:szCs w:val="20"/>
        </w:rPr>
        <w:t>я</w:t>
      </w:r>
      <w:r w:rsidRPr="001C3A31">
        <w:rPr>
          <w:rFonts w:ascii="Times New Roman" w:hAnsi="Times New Roman" w:cs="Times New Roman"/>
          <w:sz w:val="20"/>
          <w:szCs w:val="20"/>
        </w:rPr>
        <w:t xml:space="preserve">ется формирование готовности подрастающего поколения к брачно-семейным отношениям. </w:t>
      </w:r>
    </w:p>
    <w:p w:rsidR="00FE6012" w:rsidRPr="001C3A31" w:rsidRDefault="00FE6012" w:rsidP="00674BB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Цель исследования: на основе изучения готовности подростков старшего школьного возраста к семейной жизни разработать программу «Семье – быть».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и методы. </w:t>
      </w:r>
      <w:r w:rsidRPr="001C3A31">
        <w:rPr>
          <w:rFonts w:ascii="Times New Roman" w:hAnsi="Times New Roman" w:cs="Times New Roman"/>
          <w:sz w:val="20"/>
          <w:szCs w:val="20"/>
        </w:rPr>
        <w:t>Исследование проведено на базе ГУО «Средняя школа № 14 г. Новополо</w:t>
      </w:r>
      <w:r w:rsidRPr="001C3A31">
        <w:rPr>
          <w:rFonts w:ascii="Times New Roman" w:hAnsi="Times New Roman" w:cs="Times New Roman"/>
          <w:sz w:val="20"/>
          <w:szCs w:val="20"/>
        </w:rPr>
        <w:t>ц</w:t>
      </w:r>
      <w:r w:rsidRPr="001C3A31">
        <w:rPr>
          <w:rFonts w:ascii="Times New Roman" w:hAnsi="Times New Roman" w:cs="Times New Roman"/>
          <w:sz w:val="20"/>
          <w:szCs w:val="20"/>
        </w:rPr>
        <w:t xml:space="preserve">ка» среди учащихся 10 классов (25 человек). Использованы методы: анализ, синтез, обобщение, тест-карта оценки готовности к семейной жизни (И.Ф. Юнда), статистическая обработка данных.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и их обсуждение. 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Готовность к семейной жизни – это социально-психологическое обр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зование в структуре личности, интегрирующее принятие ценностей семьи как социального института со сп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циальными знаниями и умениями в области психологии семейных отношений, рационального ведения д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машнего хозяйства, семейной педагогики, межличностного общения [2, с. 15]. В качестве критериев готовн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сти молодого человека к семейной жизни С.А. Анисютина выделяет: осознание ценности семьи и брака; н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Pr="001C3A31">
        <w:rPr>
          <w:rFonts w:ascii="Times New Roman" w:hAnsi="Times New Roman" w:cs="Times New Roman"/>
          <w:spacing w:val="-4"/>
          <w:sz w:val="20"/>
          <w:szCs w:val="20"/>
        </w:rPr>
        <w:t>личие собственных представлений о семейной жизни, согласующихся с существующей социально-нормативной системой; определенность ролевой позиции личности в отношении будущего</w:t>
      </w:r>
      <w:r w:rsidRPr="001C3A31">
        <w:rPr>
          <w:rFonts w:ascii="Times New Roman" w:hAnsi="Times New Roman" w:cs="Times New Roman"/>
          <w:sz w:val="20"/>
          <w:szCs w:val="20"/>
        </w:rPr>
        <w:t xml:space="preserve"> брака [3, с. 44].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Результаты проведения тест-карты позволили получить следующую картину. Достаточная гото</w:t>
      </w:r>
      <w:r w:rsidRPr="001C3A31">
        <w:rPr>
          <w:rFonts w:ascii="Times New Roman" w:hAnsi="Times New Roman" w:cs="Times New Roman"/>
          <w:sz w:val="20"/>
          <w:szCs w:val="20"/>
        </w:rPr>
        <w:t>в</w:t>
      </w:r>
      <w:r w:rsidRPr="001C3A31">
        <w:rPr>
          <w:rFonts w:ascii="Times New Roman" w:hAnsi="Times New Roman" w:cs="Times New Roman"/>
          <w:sz w:val="20"/>
          <w:szCs w:val="20"/>
        </w:rPr>
        <w:t>ность к семейной жизни наблюдается у 35,7% девушек и у 18,2% юношей, что говорит о высокой степ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ни осознанности молодыми людьми особенностей брачно-семейных отношений. Преобладающее бол</w:t>
      </w:r>
      <w:r w:rsidRPr="001C3A31">
        <w:rPr>
          <w:rFonts w:ascii="Times New Roman" w:hAnsi="Times New Roman" w:cs="Times New Roman"/>
          <w:sz w:val="20"/>
          <w:szCs w:val="20"/>
        </w:rPr>
        <w:t>ь</w:t>
      </w:r>
      <w:r w:rsidRPr="001C3A31">
        <w:rPr>
          <w:rFonts w:ascii="Times New Roman" w:hAnsi="Times New Roman" w:cs="Times New Roman"/>
          <w:sz w:val="20"/>
          <w:szCs w:val="20"/>
        </w:rPr>
        <w:t>шинство юношей (54,5%) и девушек (50%) имеют удовлетворительный уровень готовности к семейной жизни, следовательно, данные старшеклассники имеют достаточные представления о браке и семье, но еще не полностью готовы к семейной жизни. Недостаточная готовность к семейной жизни была выявл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на у 27,3% юношей и у 14,3% девушек. Данные учащиеся нуждаются в формировании позитивных пре</w:t>
      </w:r>
      <w:r w:rsidRPr="001C3A31">
        <w:rPr>
          <w:rFonts w:ascii="Times New Roman" w:hAnsi="Times New Roman" w:cs="Times New Roman"/>
          <w:sz w:val="20"/>
          <w:szCs w:val="20"/>
        </w:rPr>
        <w:t>д</w:t>
      </w:r>
      <w:r w:rsidRPr="001C3A31">
        <w:rPr>
          <w:rFonts w:ascii="Times New Roman" w:hAnsi="Times New Roman" w:cs="Times New Roman"/>
          <w:sz w:val="20"/>
          <w:szCs w:val="20"/>
        </w:rPr>
        <w:t>ставлений о браке и семье, а также формировании представлений о ценности семьи.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По результатам исследования нами была разработана программа подготовки подростков старшего школьного возраста к семейной жизни «Семье –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 xml:space="preserve">быть». Цель программы: подготовка к семейной жизни учащихся старших классов. 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Задача 1: сформировать психологические основы здоровых отношений мужчины и женщины у учащихся. Критерии результативности: знание психологических основ здоровых отношений мужчины и женщины у учащихся; понимание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ответственности за свои поступки.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Ind w:w="2" w:type="dxa"/>
        <w:tblLayout w:type="fixed"/>
        <w:tblLook w:val="00A0"/>
      </w:tblPr>
      <w:tblGrid>
        <w:gridCol w:w="5070"/>
        <w:gridCol w:w="2496"/>
        <w:gridCol w:w="1720"/>
      </w:tblGrid>
      <w:tr w:rsidR="00FE6012" w:rsidRPr="001C3A31" w:rsidTr="00DE7F2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Мероприятие/действие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</w:tr>
      <w:tr w:rsidR="00FE6012" w:rsidRPr="001C3A31" w:rsidTr="00DE7F2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«Откровенно о сокровенном» «Поговорим еще раз о любви»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Ноябрь, февраль</w:t>
            </w:r>
          </w:p>
        </w:tc>
      </w:tr>
      <w:tr w:rsidR="00FE6012" w:rsidRPr="001C3A31" w:rsidTr="00DE7F2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«Готовность к созданию семьи»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</w:tr>
    </w:tbl>
    <w:p w:rsidR="00FE6012" w:rsidRPr="001C3A31" w:rsidRDefault="00FE6012" w:rsidP="0067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E6012" w:rsidRPr="001C3A31" w:rsidRDefault="00FE6012" w:rsidP="0067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lastRenderedPageBreak/>
        <w:t>Задача 2: сформировать ответственное отношение к семейной жизни. Критерии результативн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сти: сформированные представления о семейных ролях, социокультурных семейных ценностях; знание основных понятий</w:t>
      </w:r>
      <w:r w:rsidR="00674BBB" w:rsidRPr="001C3A31">
        <w:rPr>
          <w:rFonts w:ascii="Times New Roman" w:hAnsi="Times New Roman" w:cs="Times New Roman"/>
          <w:sz w:val="20"/>
          <w:szCs w:val="20"/>
        </w:rPr>
        <w:t xml:space="preserve"> </w:t>
      </w:r>
      <w:r w:rsidRPr="001C3A31">
        <w:rPr>
          <w:rFonts w:ascii="Times New Roman" w:hAnsi="Times New Roman" w:cs="Times New Roman"/>
          <w:sz w:val="20"/>
          <w:szCs w:val="20"/>
        </w:rPr>
        <w:t>семейно-брачных отношений.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Ind w:w="2" w:type="dxa"/>
        <w:tblLayout w:type="fixed"/>
        <w:tblLook w:val="00A0"/>
      </w:tblPr>
      <w:tblGrid>
        <w:gridCol w:w="4983"/>
        <w:gridCol w:w="2007"/>
        <w:gridCol w:w="2296"/>
      </w:tblGrid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Мероприятие/действие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</w:tr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«Семья сегодня»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</w:tr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«Я и семья», «Мы и наши близкие», «Ценности моей семьи»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Октябрь, декабрь, апрель</w:t>
            </w:r>
          </w:p>
        </w:tc>
      </w:tr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«По семейным обстоятельствам»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Деловая игра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</w:tr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DE7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 «Брак и семья», «Семейные ценности»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Сентябрь, март</w:t>
            </w:r>
          </w:p>
        </w:tc>
      </w:tr>
      <w:tr w:rsidR="00FE6012" w:rsidRPr="001C3A31" w:rsidTr="00DE7F25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Посещение детских домов с благотворительными мероприятиями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Концерт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</w:tc>
      </w:tr>
    </w:tbl>
    <w:p w:rsidR="00FE6012" w:rsidRPr="001C3A31" w:rsidRDefault="00FE6012" w:rsidP="0067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E6012" w:rsidRPr="001C3A31" w:rsidRDefault="00FE6012" w:rsidP="0067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Задача 3: помочь учащимся осознать ценность семьи в совместной деятельности с родителями. Критерии результативности: повышение ценности собственной семьи.</w:t>
      </w:r>
    </w:p>
    <w:p w:rsidR="00FE6012" w:rsidRPr="001C3A31" w:rsidRDefault="00FE6012" w:rsidP="00674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Ind w:w="2" w:type="dxa"/>
        <w:tblLayout w:type="fixed"/>
        <w:tblLook w:val="00A0"/>
      </w:tblPr>
      <w:tblGrid>
        <w:gridCol w:w="4412"/>
        <w:gridCol w:w="2691"/>
        <w:gridCol w:w="2183"/>
      </w:tblGrid>
      <w:tr w:rsidR="00FE6012" w:rsidRPr="001C3A31" w:rsidTr="00DE7F25">
        <w:trPr>
          <w:jc w:val="center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Мероприятие/действие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6012" w:rsidRPr="001C3A31" w:rsidRDefault="00FE6012" w:rsidP="00674B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</w:tr>
      <w:tr w:rsidR="00FE6012" w:rsidRPr="001C3A31" w:rsidTr="00DE7F25">
        <w:trPr>
          <w:jc w:val="center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DE7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Конкурс семейный проектов:</w:t>
            </w:r>
            <w:r w:rsidR="00DE7F25"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1) История семьи и с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мейные реликвии; </w:t>
            </w:r>
            <w:r w:rsidR="00DE7F25"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2) Родовое дерево.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Фото- и видео-презентации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DE7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  <w:r w:rsidR="00DE7F25"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FE6012" w:rsidRPr="001C3A31" w:rsidTr="00DE7F25">
        <w:trPr>
          <w:jc w:val="center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Неделя Матери; Неделя Семьи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12" w:rsidRPr="001C3A31" w:rsidRDefault="00FE6012" w:rsidP="00674B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>Конкурс плакатов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012" w:rsidRPr="001C3A31" w:rsidRDefault="00FE6012" w:rsidP="00674B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C3A31">
              <w:rPr>
                <w:rFonts w:ascii="Times New Roman" w:hAnsi="Times New Roman" w:cs="Times New Roman"/>
                <w:sz w:val="18"/>
                <w:szCs w:val="18"/>
              </w:rPr>
              <w:t xml:space="preserve">Октябрь, Февраль </w:t>
            </w:r>
          </w:p>
        </w:tc>
      </w:tr>
    </w:tbl>
    <w:p w:rsidR="00FE6012" w:rsidRPr="001C3A31" w:rsidRDefault="00FE6012" w:rsidP="0067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sz w:val="20"/>
          <w:szCs w:val="20"/>
        </w:rPr>
        <w:t>Целевая группа: учащиеся 10–11 классов, их родители. Исполнители программы: социальный п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дагог, педагог-психолог, классные руководители, администрация школы. Сроки реализации программы: в течение учебного года, периодичность занятий – 1–2 раза в месяц, длительность занятия – 1 час. Ож</w:t>
      </w:r>
      <w:r w:rsidRPr="001C3A31">
        <w:rPr>
          <w:rFonts w:ascii="Times New Roman" w:hAnsi="Times New Roman" w:cs="Times New Roman"/>
          <w:sz w:val="20"/>
          <w:szCs w:val="20"/>
        </w:rPr>
        <w:t>и</w:t>
      </w:r>
      <w:r w:rsidRPr="001C3A31">
        <w:rPr>
          <w:rFonts w:ascii="Times New Roman" w:hAnsi="Times New Roman" w:cs="Times New Roman"/>
          <w:sz w:val="20"/>
          <w:szCs w:val="20"/>
        </w:rPr>
        <w:t>даемые результаты: обретение учащимися умения и желания строить свою жизнь на основе общечелов</w:t>
      </w:r>
      <w:r w:rsidRPr="001C3A31">
        <w:rPr>
          <w:rFonts w:ascii="Times New Roman" w:hAnsi="Times New Roman" w:cs="Times New Roman"/>
          <w:sz w:val="20"/>
          <w:szCs w:val="20"/>
        </w:rPr>
        <w:t>е</w:t>
      </w:r>
      <w:r w:rsidRPr="001C3A31">
        <w:rPr>
          <w:rFonts w:ascii="Times New Roman" w:hAnsi="Times New Roman" w:cs="Times New Roman"/>
          <w:sz w:val="20"/>
          <w:szCs w:val="20"/>
        </w:rPr>
        <w:t>ческих духов</w:t>
      </w:r>
      <w:r w:rsidR="00DE7F25" w:rsidRPr="001C3A31">
        <w:rPr>
          <w:rFonts w:ascii="Times New Roman" w:hAnsi="Times New Roman" w:cs="Times New Roman"/>
          <w:sz w:val="20"/>
          <w:szCs w:val="20"/>
        </w:rPr>
        <w:t xml:space="preserve">ных ценностей; </w:t>
      </w:r>
      <w:r w:rsidRPr="001C3A31">
        <w:rPr>
          <w:rFonts w:ascii="Times New Roman" w:hAnsi="Times New Roman" w:cs="Times New Roman"/>
          <w:sz w:val="20"/>
          <w:szCs w:val="20"/>
        </w:rPr>
        <w:t>умение строить отношения с противоположным полом, опираясь на наци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="00DE7F25" w:rsidRPr="001C3A31">
        <w:rPr>
          <w:rFonts w:ascii="Times New Roman" w:hAnsi="Times New Roman" w:cs="Times New Roman"/>
          <w:sz w:val="20"/>
          <w:szCs w:val="20"/>
        </w:rPr>
        <w:t xml:space="preserve">нальные традиции; </w:t>
      </w:r>
      <w:r w:rsidRPr="001C3A31">
        <w:rPr>
          <w:rFonts w:ascii="Times New Roman" w:hAnsi="Times New Roman" w:cs="Times New Roman"/>
          <w:sz w:val="20"/>
          <w:szCs w:val="20"/>
        </w:rPr>
        <w:t>знание и соблюдение норм культуры поведения в семье; осознание ответственности строительства семьи и семейной жизни; ознакомление с историей создания семьи, основами создания семьи, правами и обязанностями супругов; обретение умения строить взаимоотношения с противоп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ложным полом, эффективно общаться, конструктивно разрешать конфликтные ситуации; осознание св</w:t>
      </w:r>
      <w:r w:rsidRPr="001C3A31">
        <w:rPr>
          <w:rFonts w:ascii="Times New Roman" w:hAnsi="Times New Roman" w:cs="Times New Roman"/>
          <w:sz w:val="20"/>
          <w:szCs w:val="20"/>
        </w:rPr>
        <w:t>о</w:t>
      </w:r>
      <w:r w:rsidRPr="001C3A31">
        <w:rPr>
          <w:rFonts w:ascii="Times New Roman" w:hAnsi="Times New Roman" w:cs="Times New Roman"/>
          <w:sz w:val="20"/>
          <w:szCs w:val="20"/>
        </w:rPr>
        <w:t>ей ответственности перед обществом в вопросах создания семьи и воспитании детей.</w:t>
      </w:r>
    </w:p>
    <w:p w:rsidR="00FE6012" w:rsidRPr="001C3A31" w:rsidRDefault="00FE6012" w:rsidP="00674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3A31">
        <w:rPr>
          <w:rFonts w:ascii="Times New Roman" w:hAnsi="Times New Roman" w:cs="Times New Roman"/>
          <w:b/>
          <w:bCs/>
          <w:sz w:val="20"/>
          <w:szCs w:val="20"/>
        </w:rPr>
        <w:t xml:space="preserve">Заключение. </w:t>
      </w:r>
      <w:r w:rsidRPr="001C3A31">
        <w:rPr>
          <w:rFonts w:ascii="Times New Roman" w:hAnsi="Times New Roman" w:cs="Times New Roman"/>
          <w:sz w:val="20"/>
          <w:szCs w:val="20"/>
        </w:rPr>
        <w:t>Готовность подростков старшего школьного возраста к семейной жизни является важной современной проблемой. Об этом свидетельствуют результаты нашего исследования. Осозна</w:t>
      </w:r>
      <w:r w:rsidRPr="001C3A31">
        <w:rPr>
          <w:rFonts w:ascii="Times New Roman" w:hAnsi="Times New Roman" w:cs="Times New Roman"/>
          <w:sz w:val="20"/>
          <w:szCs w:val="20"/>
        </w:rPr>
        <w:t>н</w:t>
      </w:r>
      <w:r w:rsidRPr="001C3A31">
        <w:rPr>
          <w:rFonts w:ascii="Times New Roman" w:hAnsi="Times New Roman" w:cs="Times New Roman"/>
          <w:sz w:val="20"/>
          <w:szCs w:val="20"/>
        </w:rPr>
        <w:t>ные представления о брачно-семейных отношениях имеют больше половины опрошенных старшеклас</w:t>
      </w:r>
      <w:r w:rsidRPr="001C3A31">
        <w:rPr>
          <w:rFonts w:ascii="Times New Roman" w:hAnsi="Times New Roman" w:cs="Times New Roman"/>
          <w:sz w:val="20"/>
          <w:szCs w:val="20"/>
        </w:rPr>
        <w:t>с</w:t>
      </w:r>
      <w:r w:rsidRPr="001C3A31">
        <w:rPr>
          <w:rFonts w:ascii="Times New Roman" w:hAnsi="Times New Roman" w:cs="Times New Roman"/>
          <w:sz w:val="20"/>
          <w:szCs w:val="20"/>
        </w:rPr>
        <w:t>ников. В тоже время, треть учащихся нуждаются в формировании готовности к семейной жизни. Исходя из полученных данных, анализа научной литературы, собственного видения проблемы, нами была разр</w:t>
      </w:r>
      <w:r w:rsidRPr="001C3A31">
        <w:rPr>
          <w:rFonts w:ascii="Times New Roman" w:hAnsi="Times New Roman" w:cs="Times New Roman"/>
          <w:sz w:val="20"/>
          <w:szCs w:val="20"/>
        </w:rPr>
        <w:t>а</w:t>
      </w:r>
      <w:r w:rsidRPr="001C3A31">
        <w:rPr>
          <w:rFonts w:ascii="Times New Roman" w:hAnsi="Times New Roman" w:cs="Times New Roman"/>
          <w:sz w:val="20"/>
          <w:szCs w:val="20"/>
        </w:rPr>
        <w:t xml:space="preserve">ботана программа подготовки старшеклассников к семейной жизни «Семье – быть». </w:t>
      </w:r>
    </w:p>
    <w:p w:rsidR="00DE7F25" w:rsidRPr="001C3A31" w:rsidRDefault="00DE7F25" w:rsidP="00DE7F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012" w:rsidRPr="001C3A31" w:rsidRDefault="00FE6012" w:rsidP="00DE7F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>Литература:</w:t>
      </w:r>
    </w:p>
    <w:p w:rsidR="00FE6012" w:rsidRPr="001C3A31" w:rsidRDefault="00FE6012" w:rsidP="00DE7F2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БЕЛНОВОСТИ. Белорусская служба новостей [Электронный ресурс]. </w:t>
      </w:r>
      <w:r w:rsidR="00DE7F25" w:rsidRPr="001C3A31">
        <w:rPr>
          <w:rFonts w:ascii="Times New Roman" w:hAnsi="Times New Roman" w:cs="Times New Roman"/>
          <w:sz w:val="16"/>
          <w:szCs w:val="16"/>
        </w:rPr>
        <w:t>–</w:t>
      </w:r>
      <w:r w:rsidRPr="001C3A31">
        <w:rPr>
          <w:rFonts w:ascii="Times New Roman" w:hAnsi="Times New Roman" w:cs="Times New Roman"/>
          <w:sz w:val="16"/>
          <w:szCs w:val="16"/>
        </w:rPr>
        <w:t xml:space="preserve"> Режим доступа: http://belnovosti.by/society/12913-v-belarusi-pochti-polovina-ot-obshhego-chisla-zakljuchennyh-brakov-za</w:t>
      </w:r>
      <w:r w:rsidR="00DE7F25" w:rsidRPr="001C3A31">
        <w:rPr>
          <w:rFonts w:ascii="Times New Roman" w:hAnsi="Times New Roman" w:cs="Times New Roman"/>
          <w:sz w:val="16"/>
          <w:szCs w:val="16"/>
        </w:rPr>
        <w:t>kanchivajutsja-razvodom. html. –</w:t>
      </w:r>
      <w:r w:rsidRPr="001C3A31">
        <w:rPr>
          <w:rFonts w:ascii="Times New Roman" w:hAnsi="Times New Roman" w:cs="Times New Roman"/>
          <w:sz w:val="16"/>
          <w:szCs w:val="16"/>
        </w:rPr>
        <w:t xml:space="preserve"> Дата доступа: 17.01.2017.</w:t>
      </w:r>
    </w:p>
    <w:p w:rsidR="00FE6012" w:rsidRPr="001C3A31" w:rsidRDefault="00FE6012" w:rsidP="00DE7F2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pacing w:val="-4"/>
          <w:sz w:val="16"/>
          <w:szCs w:val="16"/>
        </w:rPr>
        <w:t>Зритнева, Е.Н. Современная семья как основной фактор подготовки молодежи к брачно-семейным отношениям / Е.Н. Зритнева //</w:t>
      </w:r>
      <w:r w:rsidRPr="001C3A31">
        <w:rPr>
          <w:rFonts w:ascii="Times New Roman" w:hAnsi="Times New Roman" w:cs="Times New Roman"/>
          <w:sz w:val="16"/>
          <w:szCs w:val="16"/>
        </w:rPr>
        <w:t xml:space="preserve"> Вестник СевКавГТУ. Сер</w:t>
      </w:r>
      <w:r w:rsidR="00DE7F25" w:rsidRPr="001C3A31">
        <w:rPr>
          <w:rFonts w:ascii="Times New Roman" w:hAnsi="Times New Roman" w:cs="Times New Roman"/>
          <w:sz w:val="16"/>
          <w:szCs w:val="16"/>
        </w:rPr>
        <w:t>.,</w:t>
      </w:r>
      <w:r w:rsidRPr="001C3A31">
        <w:rPr>
          <w:rFonts w:ascii="Times New Roman" w:hAnsi="Times New Roman" w:cs="Times New Roman"/>
          <w:sz w:val="16"/>
          <w:szCs w:val="16"/>
        </w:rPr>
        <w:t xml:space="preserve"> Гу</w:t>
      </w:r>
      <w:r w:rsidR="00DE7F25" w:rsidRPr="001C3A31">
        <w:rPr>
          <w:rFonts w:ascii="Times New Roman" w:hAnsi="Times New Roman" w:cs="Times New Roman"/>
          <w:sz w:val="16"/>
          <w:szCs w:val="16"/>
        </w:rPr>
        <w:t>манитарные науки. – 2009. – № 1</w:t>
      </w:r>
      <w:r w:rsidRPr="001C3A31">
        <w:rPr>
          <w:rFonts w:ascii="Times New Roman" w:hAnsi="Times New Roman" w:cs="Times New Roman"/>
          <w:sz w:val="16"/>
          <w:szCs w:val="16"/>
        </w:rPr>
        <w:t>(11). – С. 15–16.</w:t>
      </w:r>
    </w:p>
    <w:p w:rsidR="00FE6012" w:rsidRPr="001C3A31" w:rsidRDefault="00FE6012" w:rsidP="00DE7F2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C3A31">
        <w:rPr>
          <w:rFonts w:ascii="Times New Roman" w:hAnsi="Times New Roman" w:cs="Times New Roman"/>
          <w:sz w:val="16"/>
          <w:szCs w:val="16"/>
        </w:rPr>
        <w:t xml:space="preserve">Анисютина, С.А. Формирование готовности подростков к семейной жизни как целевая функция социального педагога / </w:t>
      </w:r>
      <w:r w:rsidR="00DE7F25" w:rsidRPr="001C3A31">
        <w:rPr>
          <w:rFonts w:ascii="Times New Roman" w:hAnsi="Times New Roman" w:cs="Times New Roman"/>
          <w:sz w:val="16"/>
          <w:szCs w:val="16"/>
        </w:rPr>
        <w:br/>
      </w:r>
      <w:r w:rsidRPr="001C3A31">
        <w:rPr>
          <w:rFonts w:ascii="Times New Roman" w:hAnsi="Times New Roman" w:cs="Times New Roman"/>
          <w:sz w:val="16"/>
          <w:szCs w:val="16"/>
        </w:rPr>
        <w:t>С.А. Анисютина // Ярославский педаго</w:t>
      </w:r>
      <w:r w:rsidR="00DE7F25" w:rsidRPr="001C3A31">
        <w:rPr>
          <w:rFonts w:ascii="Times New Roman" w:hAnsi="Times New Roman" w:cs="Times New Roman"/>
          <w:sz w:val="16"/>
          <w:szCs w:val="16"/>
        </w:rPr>
        <w:t>гический вестник. – 2011. – № 3</w:t>
      </w:r>
      <w:r w:rsidRPr="001C3A31">
        <w:rPr>
          <w:rFonts w:ascii="Times New Roman" w:hAnsi="Times New Roman" w:cs="Times New Roman"/>
          <w:sz w:val="16"/>
          <w:szCs w:val="16"/>
        </w:rPr>
        <w:t>(60). – С. 42–46.</w:t>
      </w: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012" w:rsidRPr="001C3A31" w:rsidRDefault="00FE6012" w:rsidP="00674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A31" w:rsidRPr="001C3A31" w:rsidRDefault="001C3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3A31" w:rsidRPr="001C3A31" w:rsidSect="006047C1">
      <w:headerReference w:type="default" r:id="rId22"/>
      <w:footerReference w:type="default" r:id="rId23"/>
      <w:pgSz w:w="11906" w:h="16838" w:code="9"/>
      <w:pgMar w:top="1418" w:right="1418" w:bottom="1418" w:left="1418" w:header="709" w:footer="851" w:gutter="0"/>
      <w:pgNumType w:start="2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48" w:rsidRDefault="00576248" w:rsidP="0095790C">
      <w:pPr>
        <w:spacing w:after="0" w:line="240" w:lineRule="auto"/>
      </w:pPr>
      <w:r>
        <w:separator/>
      </w:r>
    </w:p>
  </w:endnote>
  <w:endnote w:type="continuationSeparator" w:id="1">
    <w:p w:rsidR="00576248" w:rsidRDefault="00576248" w:rsidP="0095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7E" w:rsidRPr="006C6B82" w:rsidRDefault="003F017E" w:rsidP="0095790C">
    <w:pPr>
      <w:pStyle w:val="af"/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6C6B82">
      <w:rPr>
        <w:rFonts w:ascii="Times New Roman" w:hAnsi="Times New Roman" w:cs="Times New Roman"/>
        <w:b/>
        <w:i/>
        <w:sz w:val="24"/>
        <w:szCs w:val="24"/>
      </w:rPr>
      <w:t xml:space="preserve">~ </w:t>
    </w:r>
    <w:r w:rsidRPr="006C6B82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6C6B82">
      <w:rPr>
        <w:rFonts w:ascii="Times New Roman" w:hAnsi="Times New Roman" w:cs="Times New Roman"/>
        <w:b/>
        <w:i/>
        <w:sz w:val="24"/>
        <w:szCs w:val="24"/>
      </w:rPr>
      <w:instrText xml:space="preserve"> PAGE   \* MERGEFORMAT </w:instrText>
    </w:r>
    <w:r w:rsidRPr="006C6B82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071BFC">
      <w:rPr>
        <w:rFonts w:ascii="Times New Roman" w:hAnsi="Times New Roman" w:cs="Times New Roman"/>
        <w:b/>
        <w:i/>
        <w:noProof/>
        <w:sz w:val="24"/>
        <w:szCs w:val="24"/>
      </w:rPr>
      <w:t>272</w:t>
    </w:r>
    <w:r w:rsidRPr="006C6B82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6C6B82">
      <w:rPr>
        <w:rFonts w:ascii="Times New Roman" w:hAnsi="Times New Roman" w:cs="Times New Roman"/>
        <w:b/>
        <w:i/>
        <w:sz w:val="24"/>
        <w:szCs w:val="24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48" w:rsidRDefault="00576248" w:rsidP="0095790C">
      <w:pPr>
        <w:spacing w:after="0" w:line="240" w:lineRule="auto"/>
      </w:pPr>
      <w:r>
        <w:separator/>
      </w:r>
    </w:p>
  </w:footnote>
  <w:footnote w:type="continuationSeparator" w:id="1">
    <w:p w:rsidR="00576248" w:rsidRDefault="00576248" w:rsidP="0095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7E" w:rsidRPr="00EA0164" w:rsidRDefault="003F017E" w:rsidP="00EA0164">
    <w:pPr>
      <w:pStyle w:val="ad"/>
      <w:spacing w:after="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A2"/>
    <w:multiLevelType w:val="hybridMultilevel"/>
    <w:tmpl w:val="D626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45126"/>
    <w:multiLevelType w:val="hybridMultilevel"/>
    <w:tmpl w:val="BC46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B61B2"/>
    <w:multiLevelType w:val="hybridMultilevel"/>
    <w:tmpl w:val="8C4E366A"/>
    <w:lvl w:ilvl="0" w:tplc="8D60137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07D06DC2"/>
    <w:multiLevelType w:val="hybridMultilevel"/>
    <w:tmpl w:val="D0CCE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EC4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80C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582C2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CEC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1686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3AC72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3E4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A859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A870440"/>
    <w:multiLevelType w:val="hybridMultilevel"/>
    <w:tmpl w:val="9B48BA10"/>
    <w:lvl w:ilvl="0" w:tplc="91201B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07836"/>
    <w:multiLevelType w:val="hybridMultilevel"/>
    <w:tmpl w:val="1A0EE778"/>
    <w:lvl w:ilvl="0" w:tplc="8D6013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95681F"/>
    <w:multiLevelType w:val="hybridMultilevel"/>
    <w:tmpl w:val="84427A44"/>
    <w:lvl w:ilvl="0" w:tplc="8D6013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2D321A"/>
    <w:multiLevelType w:val="hybridMultilevel"/>
    <w:tmpl w:val="A64E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A10C1"/>
    <w:multiLevelType w:val="hybridMultilevel"/>
    <w:tmpl w:val="BEFA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41AA5"/>
    <w:multiLevelType w:val="hybridMultilevel"/>
    <w:tmpl w:val="B3B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F22A0"/>
    <w:multiLevelType w:val="multilevel"/>
    <w:tmpl w:val="76CABFD4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1">
    <w:nsid w:val="2E506F34"/>
    <w:multiLevelType w:val="hybridMultilevel"/>
    <w:tmpl w:val="BDFAD2F4"/>
    <w:lvl w:ilvl="0" w:tplc="5E541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0F262A"/>
    <w:multiLevelType w:val="hybridMultilevel"/>
    <w:tmpl w:val="68EA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70B86"/>
    <w:multiLevelType w:val="hybridMultilevel"/>
    <w:tmpl w:val="A328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44D4B"/>
    <w:multiLevelType w:val="hybridMultilevel"/>
    <w:tmpl w:val="07A6A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0D4A5C"/>
    <w:multiLevelType w:val="hybridMultilevel"/>
    <w:tmpl w:val="C272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83EDD"/>
    <w:multiLevelType w:val="hybridMultilevel"/>
    <w:tmpl w:val="6E425DBA"/>
    <w:lvl w:ilvl="0" w:tplc="901CEDD4">
      <w:start w:val="1"/>
      <w:numFmt w:val="decimal"/>
      <w:lvlText w:val="%1."/>
      <w:lvlJc w:val="left"/>
      <w:pPr>
        <w:ind w:left="360" w:hanging="360"/>
      </w:pPr>
      <w:rPr>
        <w:rFonts w:hint="default"/>
        <w:color w:val="292929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B7938"/>
    <w:multiLevelType w:val="hybridMultilevel"/>
    <w:tmpl w:val="5752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C5201"/>
    <w:multiLevelType w:val="hybridMultilevel"/>
    <w:tmpl w:val="90F2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5006C"/>
    <w:multiLevelType w:val="hybridMultilevel"/>
    <w:tmpl w:val="80048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5648B"/>
    <w:multiLevelType w:val="hybridMultilevel"/>
    <w:tmpl w:val="FCB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47697"/>
    <w:multiLevelType w:val="hybridMultilevel"/>
    <w:tmpl w:val="38742850"/>
    <w:lvl w:ilvl="0" w:tplc="4E9E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477"/>
    <w:multiLevelType w:val="hybridMultilevel"/>
    <w:tmpl w:val="EADC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8536D"/>
    <w:multiLevelType w:val="hybridMultilevel"/>
    <w:tmpl w:val="AAC0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37F15"/>
    <w:multiLevelType w:val="hybridMultilevel"/>
    <w:tmpl w:val="32507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77AA5"/>
    <w:multiLevelType w:val="hybridMultilevel"/>
    <w:tmpl w:val="A88A4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C6115"/>
    <w:multiLevelType w:val="hybridMultilevel"/>
    <w:tmpl w:val="0A46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A438B"/>
    <w:multiLevelType w:val="hybridMultilevel"/>
    <w:tmpl w:val="DEE8E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990680"/>
    <w:multiLevelType w:val="hybridMultilevel"/>
    <w:tmpl w:val="DC706C4A"/>
    <w:lvl w:ilvl="0" w:tplc="450EA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26DED"/>
    <w:multiLevelType w:val="hybridMultilevel"/>
    <w:tmpl w:val="C4C4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33B7F"/>
    <w:multiLevelType w:val="hybridMultilevel"/>
    <w:tmpl w:val="C33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A1EEF"/>
    <w:multiLevelType w:val="hybridMultilevel"/>
    <w:tmpl w:val="5A54D0CA"/>
    <w:lvl w:ilvl="0" w:tplc="855A75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2E0A"/>
    <w:multiLevelType w:val="hybridMultilevel"/>
    <w:tmpl w:val="BD3C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02124"/>
    <w:multiLevelType w:val="multilevel"/>
    <w:tmpl w:val="0FFEC456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34">
    <w:nsid w:val="62440907"/>
    <w:multiLevelType w:val="hybridMultilevel"/>
    <w:tmpl w:val="21C0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746FA"/>
    <w:multiLevelType w:val="hybridMultilevel"/>
    <w:tmpl w:val="6CDEEFF6"/>
    <w:lvl w:ilvl="0" w:tplc="0A34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F4485D"/>
    <w:multiLevelType w:val="hybridMultilevel"/>
    <w:tmpl w:val="A224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1757C"/>
    <w:multiLevelType w:val="hybridMultilevel"/>
    <w:tmpl w:val="7AFC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21FD4"/>
    <w:multiLevelType w:val="hybridMultilevel"/>
    <w:tmpl w:val="74EC2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54A84"/>
    <w:multiLevelType w:val="hybridMultilevel"/>
    <w:tmpl w:val="C56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94401"/>
    <w:multiLevelType w:val="hybridMultilevel"/>
    <w:tmpl w:val="AF0A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D6273"/>
    <w:multiLevelType w:val="hybridMultilevel"/>
    <w:tmpl w:val="2B0C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E52445"/>
    <w:multiLevelType w:val="hybridMultilevel"/>
    <w:tmpl w:val="3F70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C7A3B"/>
    <w:multiLevelType w:val="hybridMultilevel"/>
    <w:tmpl w:val="80C22FD4"/>
    <w:lvl w:ilvl="0" w:tplc="2872E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3"/>
  </w:num>
  <w:num w:numId="5">
    <w:abstractNumId w:val="12"/>
  </w:num>
  <w:num w:numId="6">
    <w:abstractNumId w:val="10"/>
  </w:num>
  <w:num w:numId="7">
    <w:abstractNumId w:val="33"/>
  </w:num>
  <w:num w:numId="8">
    <w:abstractNumId w:val="9"/>
  </w:num>
  <w:num w:numId="9">
    <w:abstractNumId w:val="16"/>
  </w:num>
  <w:num w:numId="10">
    <w:abstractNumId w:val="36"/>
  </w:num>
  <w:num w:numId="11">
    <w:abstractNumId w:val="31"/>
  </w:num>
  <w:num w:numId="12">
    <w:abstractNumId w:val="26"/>
  </w:num>
  <w:num w:numId="13">
    <w:abstractNumId w:val="28"/>
  </w:num>
  <w:num w:numId="14">
    <w:abstractNumId w:val="4"/>
  </w:num>
  <w:num w:numId="15">
    <w:abstractNumId w:val="34"/>
  </w:num>
  <w:num w:numId="16">
    <w:abstractNumId w:val="29"/>
  </w:num>
  <w:num w:numId="17">
    <w:abstractNumId w:val="17"/>
  </w:num>
  <w:num w:numId="18">
    <w:abstractNumId w:val="40"/>
  </w:num>
  <w:num w:numId="19">
    <w:abstractNumId w:val="7"/>
  </w:num>
  <w:num w:numId="20">
    <w:abstractNumId w:val="25"/>
  </w:num>
  <w:num w:numId="21">
    <w:abstractNumId w:val="1"/>
  </w:num>
  <w:num w:numId="22">
    <w:abstractNumId w:val="38"/>
  </w:num>
  <w:num w:numId="23">
    <w:abstractNumId w:val="22"/>
  </w:num>
  <w:num w:numId="24">
    <w:abstractNumId w:val="24"/>
  </w:num>
  <w:num w:numId="25">
    <w:abstractNumId w:val="37"/>
  </w:num>
  <w:num w:numId="26">
    <w:abstractNumId w:val="15"/>
  </w:num>
  <w:num w:numId="27">
    <w:abstractNumId w:val="0"/>
  </w:num>
  <w:num w:numId="28">
    <w:abstractNumId w:val="19"/>
  </w:num>
  <w:num w:numId="29">
    <w:abstractNumId w:val="41"/>
  </w:num>
  <w:num w:numId="30">
    <w:abstractNumId w:val="35"/>
  </w:num>
  <w:num w:numId="31">
    <w:abstractNumId w:val="2"/>
  </w:num>
  <w:num w:numId="32">
    <w:abstractNumId w:val="5"/>
  </w:num>
  <w:num w:numId="33">
    <w:abstractNumId w:val="6"/>
  </w:num>
  <w:num w:numId="34">
    <w:abstractNumId w:val="23"/>
  </w:num>
  <w:num w:numId="35">
    <w:abstractNumId w:val="27"/>
  </w:num>
  <w:num w:numId="36">
    <w:abstractNumId w:val="14"/>
  </w:num>
  <w:num w:numId="37">
    <w:abstractNumId w:val="3"/>
  </w:num>
  <w:num w:numId="38">
    <w:abstractNumId w:val="8"/>
  </w:num>
  <w:num w:numId="39">
    <w:abstractNumId w:val="20"/>
  </w:num>
  <w:num w:numId="40">
    <w:abstractNumId w:val="18"/>
  </w:num>
  <w:num w:numId="41">
    <w:abstractNumId w:val="32"/>
  </w:num>
  <w:num w:numId="42">
    <w:abstractNumId w:val="43"/>
  </w:num>
  <w:num w:numId="43">
    <w:abstractNumId w:val="1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8CC"/>
    <w:rsid w:val="0005604A"/>
    <w:rsid w:val="00071BFC"/>
    <w:rsid w:val="000A0D9C"/>
    <w:rsid w:val="000D3BC2"/>
    <w:rsid w:val="000E485C"/>
    <w:rsid w:val="0015187E"/>
    <w:rsid w:val="001C3A31"/>
    <w:rsid w:val="001E2C5D"/>
    <w:rsid w:val="00311648"/>
    <w:rsid w:val="0032364B"/>
    <w:rsid w:val="00327109"/>
    <w:rsid w:val="00333528"/>
    <w:rsid w:val="003B6BFA"/>
    <w:rsid w:val="003C2909"/>
    <w:rsid w:val="003F017E"/>
    <w:rsid w:val="00437D14"/>
    <w:rsid w:val="00455037"/>
    <w:rsid w:val="00537BDE"/>
    <w:rsid w:val="005445E2"/>
    <w:rsid w:val="00576248"/>
    <w:rsid w:val="005809D6"/>
    <w:rsid w:val="00584B07"/>
    <w:rsid w:val="006047C1"/>
    <w:rsid w:val="00617EB2"/>
    <w:rsid w:val="006703E2"/>
    <w:rsid w:val="00674BBB"/>
    <w:rsid w:val="006C6B82"/>
    <w:rsid w:val="006E0A5C"/>
    <w:rsid w:val="0070103B"/>
    <w:rsid w:val="00746195"/>
    <w:rsid w:val="00797C42"/>
    <w:rsid w:val="007C4DB4"/>
    <w:rsid w:val="008729A4"/>
    <w:rsid w:val="009520CD"/>
    <w:rsid w:val="0095790C"/>
    <w:rsid w:val="00985E5F"/>
    <w:rsid w:val="009A14EE"/>
    <w:rsid w:val="009E662D"/>
    <w:rsid w:val="009F08CF"/>
    <w:rsid w:val="00A17EA8"/>
    <w:rsid w:val="00A46948"/>
    <w:rsid w:val="00A958CC"/>
    <w:rsid w:val="00B03CD7"/>
    <w:rsid w:val="00B61E42"/>
    <w:rsid w:val="00BA41F8"/>
    <w:rsid w:val="00BD3D33"/>
    <w:rsid w:val="00C42E68"/>
    <w:rsid w:val="00C57896"/>
    <w:rsid w:val="00C67995"/>
    <w:rsid w:val="00CC6563"/>
    <w:rsid w:val="00CD6128"/>
    <w:rsid w:val="00CF126D"/>
    <w:rsid w:val="00D42FD7"/>
    <w:rsid w:val="00D970DA"/>
    <w:rsid w:val="00DE7F25"/>
    <w:rsid w:val="00E36ED6"/>
    <w:rsid w:val="00E371BD"/>
    <w:rsid w:val="00E4083F"/>
    <w:rsid w:val="00E81DB7"/>
    <w:rsid w:val="00EA0164"/>
    <w:rsid w:val="00EC73FC"/>
    <w:rsid w:val="00F51D26"/>
    <w:rsid w:val="00FD3397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58CC"/>
    <w:pPr>
      <w:spacing w:before="100" w:beforeAutospacing="1" w:after="100" w:afterAutospacing="1" w:line="240" w:lineRule="auto"/>
    </w:pPr>
    <w:rPr>
      <w:sz w:val="24"/>
      <w:szCs w:val="24"/>
      <w:lang w:val="be-BY" w:eastAsia="be-BY"/>
    </w:rPr>
  </w:style>
  <w:style w:type="table" w:styleId="a4">
    <w:name w:val="Table Grid"/>
    <w:basedOn w:val="a1"/>
    <w:uiPriority w:val="99"/>
    <w:rsid w:val="00A958C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2364B"/>
    <w:pPr>
      <w:ind w:left="720"/>
    </w:pPr>
  </w:style>
  <w:style w:type="paragraph" w:customStyle="1" w:styleId="normal">
    <w:name w:val="normal"/>
    <w:uiPriority w:val="99"/>
    <w:rsid w:val="0032364B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3236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2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36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uiPriority w:val="99"/>
    <w:locked/>
    <w:rsid w:val="00BD3D3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D3D33"/>
    <w:pPr>
      <w:widowControl w:val="0"/>
      <w:shd w:val="clear" w:color="auto" w:fill="FFFFFF"/>
      <w:spacing w:before="720" w:after="0" w:line="293" w:lineRule="exact"/>
      <w:ind w:hanging="340"/>
      <w:jc w:val="both"/>
    </w:pPr>
    <w:rPr>
      <w:rFonts w:ascii="Bookman Old Style" w:eastAsia="Calibri" w:hAnsi="Bookman Old Style" w:cs="Times New Roman"/>
      <w:sz w:val="18"/>
      <w:szCs w:val="18"/>
      <w:lang/>
    </w:rPr>
  </w:style>
  <w:style w:type="character" w:customStyle="1" w:styleId="10pt">
    <w:name w:val="Основной текст + 10 pt"/>
    <w:aliases w:val="Курсив,Интервал 0 pt"/>
    <w:uiPriority w:val="99"/>
    <w:rsid w:val="00BD3D33"/>
    <w:rPr>
      <w:rFonts w:ascii="Bookman Old Style" w:hAnsi="Bookman Old Style" w:cs="Bookman Old Style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Курсив"/>
    <w:uiPriority w:val="99"/>
    <w:rsid w:val="00BD3D3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BD3D3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BD3D3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BD3D3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D3D33"/>
    <w:pPr>
      <w:widowControl w:val="0"/>
      <w:shd w:val="clear" w:color="auto" w:fill="FFFFFF"/>
      <w:spacing w:after="0" w:line="360" w:lineRule="exact"/>
      <w:jc w:val="both"/>
    </w:pPr>
    <w:rPr>
      <w:rFonts w:ascii="Times New Roman" w:eastAsia="Calibri" w:hAnsi="Times New Roman" w:cs="Times New Roman"/>
      <w:i/>
      <w:iCs/>
      <w:sz w:val="27"/>
      <w:szCs w:val="27"/>
      <w:lang/>
    </w:rPr>
  </w:style>
  <w:style w:type="paragraph" w:customStyle="1" w:styleId="newncpi">
    <w:name w:val="newncpi"/>
    <w:basedOn w:val="a"/>
    <w:uiPriority w:val="99"/>
    <w:rsid w:val="00BD3D3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BD3D33"/>
    <w:rPr>
      <w:rFonts w:eastAsia="Times New Roman" w:cs="Calibri"/>
      <w:sz w:val="22"/>
      <w:szCs w:val="22"/>
      <w:lang w:val="en-US" w:eastAsia="en-US"/>
    </w:rPr>
  </w:style>
  <w:style w:type="character" w:styleId="HTML">
    <w:name w:val="HTML Cite"/>
    <w:basedOn w:val="a0"/>
    <w:uiPriority w:val="99"/>
    <w:semiHidden/>
    <w:rsid w:val="00985E5F"/>
    <w:rPr>
      <w:i/>
      <w:iCs/>
    </w:rPr>
  </w:style>
  <w:style w:type="character" w:customStyle="1" w:styleId="apple-converted-space">
    <w:name w:val="apple-converted-space"/>
    <w:basedOn w:val="a0"/>
    <w:uiPriority w:val="99"/>
    <w:rsid w:val="00985E5F"/>
  </w:style>
  <w:style w:type="paragraph" w:customStyle="1" w:styleId="Default">
    <w:name w:val="Default"/>
    <w:uiPriority w:val="99"/>
    <w:rsid w:val="00985E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tab-span">
    <w:name w:val="apple-tab-span"/>
    <w:basedOn w:val="a0"/>
    <w:uiPriority w:val="99"/>
    <w:rsid w:val="00985E5F"/>
  </w:style>
  <w:style w:type="character" w:styleId="ac">
    <w:name w:val="Strong"/>
    <w:basedOn w:val="a0"/>
    <w:uiPriority w:val="99"/>
    <w:qFormat/>
    <w:locked/>
    <w:rsid w:val="00985E5F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957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5790C"/>
    <w:rPr>
      <w:rFonts w:eastAsia="Times New Roman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579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79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yberleninka.ru/journal/n/vestnik-tomskogo-gosudarstvennogo-pedagogicheskogo-universiteta" TargetMode="External"/><Relationship Id="rId18" Type="http://schemas.openxmlformats.org/officeDocument/2006/relationships/hyperlink" Target="http://www.ban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413409&amp;selid=23944260" TargetMode="External"/><Relationship Id="rId7" Type="http://schemas.openxmlformats.org/officeDocument/2006/relationships/hyperlink" Target="http://user.lvs.ru/vita/doclad.htm" TargetMode="External"/><Relationship Id="rId12" Type="http://schemas.openxmlformats.org/officeDocument/2006/relationships/hyperlink" Target="http://cyberleninka.ru/journal/n/mezhdunarodnyy-zhurnal-prikladnyh-i-fundamentalnyh-issledovaniy" TargetMode="External"/><Relationship Id="rId17" Type="http://schemas.openxmlformats.org/officeDocument/2006/relationships/hyperlink" Target="http://www.cb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6581095" TargetMode="External"/><Relationship Id="rId20" Type="http://schemas.openxmlformats.org/officeDocument/2006/relationships/hyperlink" Target="http://elibrary.ru/contents.asp?issueid=14134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tprav.by/443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yberleninka.ru/journal/n/munitsipalnoe-obrazovanie-innovatsii-i-eksperime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andia.ru/text/category/kulmztura_rechi/" TargetMode="External"/><Relationship Id="rId19" Type="http://schemas.openxmlformats.org/officeDocument/2006/relationships/hyperlink" Target="http://elibrary.ru/item.asp?id=2664024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hyperlink" Target="http://cyberleninka.ru/journal/n/chelovek-i-obrazovani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26363</Words>
  <Characters>150271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PugachVL</dc:creator>
  <cp:keywords/>
  <dc:description/>
  <cp:lastModifiedBy>zhigunovaLR</cp:lastModifiedBy>
  <cp:revision>23</cp:revision>
  <cp:lastPrinted>2017-03-29T06:33:00Z</cp:lastPrinted>
  <dcterms:created xsi:type="dcterms:W3CDTF">2017-03-17T07:37:00Z</dcterms:created>
  <dcterms:modified xsi:type="dcterms:W3CDTF">2017-03-29T06:42:00Z</dcterms:modified>
</cp:coreProperties>
</file>